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CEC" w14:textId="1F45DC90" w:rsidR="00685117" w:rsidRDefault="00671DFE" w:rsidP="00E47672">
      <w:pPr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D89382" wp14:editId="0CC87AEA">
                <wp:simplePos x="0" y="0"/>
                <wp:positionH relativeFrom="column">
                  <wp:posOffset>-147484</wp:posOffset>
                </wp:positionH>
                <wp:positionV relativeFrom="paragraph">
                  <wp:posOffset>-457201</wp:posOffset>
                </wp:positionV>
                <wp:extent cx="4707952" cy="8642555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952" cy="86425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9200" id="Rectangle 1" o:spid="_x0000_s1026" style="position:absolute;margin-left:-11.6pt;margin-top:-36pt;width:370.7pt;height:68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" fillcolor="#ddddd8 [671]" stroked="f" strokeweight="2pt">
                <v:fill opacity="19789f"/>
              </v:rect>
            </w:pict>
          </mc:Fallback>
        </mc:AlternateContent>
      </w:r>
      <w:r w:rsidR="00E4767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BB27EBC" wp14:editId="3176E958">
                <wp:simplePos x="0" y="0"/>
                <wp:positionH relativeFrom="column">
                  <wp:posOffset>915670</wp:posOffset>
                </wp:positionH>
                <wp:positionV relativeFrom="page">
                  <wp:posOffset>9381490</wp:posOffset>
                </wp:positionV>
                <wp:extent cx="64008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A6D39" id="Straight Connector 3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2.1pt,738.7pt" to="576.1pt,7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" strokecolor="#9a9a8b [1951]" strokeweight="3pt">
                <w10:wrap anchory="page"/>
                <w10:anchorlock/>
              </v:line>
            </w:pict>
          </mc:Fallback>
        </mc:AlternateContent>
      </w:r>
      <w:r w:rsidR="6F66464B">
        <w:t>=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800"/>
      </w:tblGrid>
      <w:tr w:rsidR="00E47672" w14:paraId="110300C4" w14:textId="77777777" w:rsidTr="00E47672">
        <w:trPr>
          <w:trHeight w:val="726"/>
        </w:trPr>
        <w:tc>
          <w:tcPr>
            <w:tcW w:w="10800" w:type="dxa"/>
          </w:tcPr>
          <w:p w14:paraId="0164BF14" w14:textId="1FC28FB2" w:rsidR="00E47672" w:rsidRPr="00E47672" w:rsidRDefault="00671DFE" w:rsidP="00E47672">
            <w:pPr>
              <w:pStyle w:val="Title"/>
            </w:pPr>
            <w:bookmarkStart w:id="0" w:name="_Toc321147011"/>
            <w:bookmarkStart w:id="1" w:name="_Toc318189312"/>
            <w:bookmarkStart w:id="2" w:name="_Toc318188327"/>
            <w:bookmarkStart w:id="3" w:name="_Toc318188227"/>
            <w:bookmarkStart w:id="4" w:name="_Toc321147149"/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F2CCDE" wp14:editId="50A45D61">
                  <wp:simplePos x="0" y="0"/>
                  <wp:positionH relativeFrom="margin">
                    <wp:align>right</wp:align>
                  </wp:positionH>
                  <wp:positionV relativeFrom="paragraph">
                    <wp:posOffset>-337820</wp:posOffset>
                  </wp:positionV>
                  <wp:extent cx="1906270" cy="1906270"/>
                  <wp:effectExtent l="0" t="0" r="0" b="0"/>
                  <wp:wrapNone/>
                  <wp:docPr id="669780267" name="Picture 669780267" descr="Victorian Hospitals' Industrial Association (VHIA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ctorian Hospitals' Industrial Association (VHIA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720020519"/>
                <w:placeholder>
                  <w:docPart w:val="17025D18D20B413C803687635E2F23EB"/>
                </w:placeholder>
                <w15:appearance w15:val="hidden"/>
              </w:sdtPr>
              <w:sdtEndPr>
                <w:rPr>
                  <w:rStyle w:val="TitleChar"/>
                  <w:b w:val="0"/>
                  <w:caps w:val="0"/>
                </w:rPr>
              </w:sdtEndPr>
              <w:sdtContent>
                <w:r w:rsidRPr="00671DFE">
                  <w:rPr>
                    <w:color w:val="B22600" w:themeColor="accent6"/>
                  </w:rPr>
                  <w:t xml:space="preserve">Public holiday </w:t>
                </w:r>
                <w:r w:rsidR="00622603">
                  <w:rPr>
                    <w:color w:val="B22600" w:themeColor="accent6"/>
                  </w:rPr>
                  <w:t xml:space="preserve"> Guide</w:t>
                </w:r>
              </w:sdtContent>
            </w:sdt>
          </w:p>
        </w:tc>
      </w:tr>
      <w:tr w:rsidR="00E47672" w14:paraId="4A0C1F2B" w14:textId="77777777" w:rsidTr="00E47672">
        <w:trPr>
          <w:trHeight w:val="726"/>
        </w:trPr>
        <w:tc>
          <w:tcPr>
            <w:tcW w:w="10800" w:type="dxa"/>
          </w:tcPr>
          <w:p w14:paraId="3B410FE9" w14:textId="50F1E145" w:rsidR="00E47672" w:rsidRPr="00206B7B" w:rsidRDefault="00B30545" w:rsidP="00E47672">
            <w:pPr>
              <w:pStyle w:val="Subtitle"/>
            </w:pPr>
            <w:sdt>
              <w:sdtPr>
                <w:id w:val="-1640336837"/>
                <w:placeholder>
                  <w:docPart w:val="BB32CFA826434C0F861C521E39D6C16A"/>
                </w:placeholder>
                <w15:appearance w15:val="hidden"/>
              </w:sdtPr>
              <w:sdtEndPr/>
              <w:sdtContent>
                <w:r w:rsidR="00EC7AEA" w:rsidRPr="00EC7AEA">
                  <w:rPr>
                    <w:color w:val="C00000"/>
                  </w:rPr>
                  <w:t>DENTAL THERAPISTS, DENTAL HYGIENISTS AND ORAL HEALTH THERAPISTS’</w:t>
                </w:r>
              </w:sdtContent>
            </w:sdt>
          </w:p>
        </w:tc>
      </w:tr>
      <w:tr w:rsidR="00A94AED" w14:paraId="07A6DFA7" w14:textId="77777777" w:rsidTr="00E47672">
        <w:trPr>
          <w:trHeight w:val="8091"/>
        </w:trPr>
        <w:tc>
          <w:tcPr>
            <w:tcW w:w="10800" w:type="dxa"/>
          </w:tcPr>
          <w:p w14:paraId="1B0BFC81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4FE324F8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2E155061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1D9DADAB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651B8FED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1A7B42AD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3C45751E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68CBF531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1AF02AC8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1EACB1FC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219AFA74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3F2B6D2D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52D5ACD2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2B263229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25120151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4890EE50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2F20C417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47515FDF" w14:textId="77777777" w:rsidR="00A94AED" w:rsidRDefault="00A94AED" w:rsidP="00A94AED">
            <w:pPr>
              <w:pStyle w:val="ContactInfo"/>
              <w:ind w:left="0"/>
              <w:jc w:val="right"/>
              <w:rPr>
                <w:color w:val="B22600" w:themeColor="accent6"/>
              </w:rPr>
            </w:pPr>
          </w:p>
          <w:p w14:paraId="4E149BB9" w14:textId="0FFC9224" w:rsidR="00A94AED" w:rsidRPr="00206B7B" w:rsidRDefault="00A94AED" w:rsidP="00A94AED">
            <w:pPr>
              <w:pStyle w:val="ContactInfo"/>
              <w:ind w:left="0"/>
              <w:jc w:val="right"/>
            </w:pPr>
            <w:r w:rsidRPr="00671DFE">
              <w:rPr>
                <w:color w:val="B22600" w:themeColor="accent6"/>
              </w:rPr>
              <w:t>victorian hospital</w:t>
            </w:r>
            <w:r>
              <w:rPr>
                <w:color w:val="B22600" w:themeColor="accent6"/>
              </w:rPr>
              <w:t>'</w:t>
            </w:r>
            <w:r w:rsidRPr="00671DFE">
              <w:rPr>
                <w:color w:val="B22600" w:themeColor="accent6"/>
              </w:rPr>
              <w:t xml:space="preserve">s industrial association – </w:t>
            </w:r>
            <w:r>
              <w:rPr>
                <w:color w:val="B22600" w:themeColor="accent6"/>
              </w:rPr>
              <w:t>feb</w:t>
            </w:r>
            <w:r w:rsidRPr="00671DFE">
              <w:rPr>
                <w:color w:val="B22600" w:themeColor="accent6"/>
              </w:rPr>
              <w:t xml:space="preserve"> 202</w:t>
            </w:r>
            <w:r>
              <w:rPr>
                <w:color w:val="B22600" w:themeColor="accent6"/>
              </w:rPr>
              <w:t>4</w:t>
            </w:r>
          </w:p>
        </w:tc>
      </w:tr>
      <w:tr w:rsidR="00A94AED" w:rsidRPr="00671DFE" w14:paraId="26E5A7CC" w14:textId="77777777" w:rsidTr="00E47672">
        <w:trPr>
          <w:trHeight w:val="726"/>
        </w:trPr>
        <w:tc>
          <w:tcPr>
            <w:tcW w:w="10800" w:type="dxa"/>
          </w:tcPr>
          <w:p w14:paraId="27DEBC2C" w14:textId="0CF1DCCC" w:rsidR="00A94AED" w:rsidRPr="00671DFE" w:rsidRDefault="00A94AED" w:rsidP="00A94AED">
            <w:pPr>
              <w:pStyle w:val="ContactInfo"/>
              <w:rPr>
                <w:color w:val="B22600" w:themeColor="accent6"/>
              </w:rPr>
            </w:pPr>
          </w:p>
        </w:tc>
      </w:tr>
    </w:tbl>
    <w:p w14:paraId="243BAD1C" w14:textId="19D637EC" w:rsidR="001638F6" w:rsidRPr="00671DFE" w:rsidRDefault="00671DFE" w:rsidP="00101A18">
      <w:pPr>
        <w:pStyle w:val="Heading1"/>
        <w:rPr>
          <w:color w:val="auto"/>
        </w:rPr>
      </w:pPr>
      <w:r w:rsidRPr="00AC7EF1">
        <w:rPr>
          <w:color w:val="B22600" w:themeColor="accent6"/>
        </w:rPr>
        <w:t>introduction</w:t>
      </w:r>
    </w:p>
    <w:p w14:paraId="3C74BCC7" w14:textId="1D90D9BD" w:rsidR="005D238D" w:rsidRPr="00203A10" w:rsidRDefault="00B604F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The purpose of this Public Holiday </w:t>
      </w:r>
      <w:r w:rsidR="00622603">
        <w:rPr>
          <w:color w:val="auto"/>
        </w:rPr>
        <w:t xml:space="preserve">Guide </w:t>
      </w:r>
      <w:r>
        <w:rPr>
          <w:color w:val="auto"/>
        </w:rPr>
        <w:t xml:space="preserve">is to </w:t>
      </w:r>
      <w:r w:rsidR="00622603">
        <w:rPr>
          <w:color w:val="auto"/>
        </w:rPr>
        <w:t xml:space="preserve">replace the previous Public Holiday Matrices and </w:t>
      </w:r>
      <w:proofErr w:type="spellStart"/>
      <w:r>
        <w:rPr>
          <w:color w:val="auto"/>
        </w:rPr>
        <w:t>summarise</w:t>
      </w:r>
      <w:proofErr w:type="spellEnd"/>
      <w:r>
        <w:rPr>
          <w:color w:val="auto"/>
        </w:rPr>
        <w:t xml:space="preserve"> the</w:t>
      </w:r>
      <w:r w:rsidR="006F0443">
        <w:rPr>
          <w:color w:val="auto"/>
        </w:rPr>
        <w:t xml:space="preserve"> public holiday</w:t>
      </w:r>
      <w:r>
        <w:rPr>
          <w:color w:val="auto"/>
        </w:rPr>
        <w:t xml:space="preserve"> entitlements afforded to employees under the </w:t>
      </w:r>
      <w:r w:rsidR="00EC7AEA">
        <w:rPr>
          <w:i/>
          <w:iCs/>
          <w:color w:val="auto"/>
        </w:rPr>
        <w:t>Dental Therapists, Dental Hygienists and Oral Health Therapists’</w:t>
      </w:r>
      <w:r w:rsidR="00A723E6">
        <w:rPr>
          <w:i/>
          <w:iCs/>
          <w:color w:val="auto"/>
        </w:rPr>
        <w:t xml:space="preserve"> </w:t>
      </w:r>
      <w:r w:rsidR="00363738" w:rsidRPr="00E76FF3">
        <w:rPr>
          <w:i/>
          <w:color w:val="auto"/>
        </w:rPr>
        <w:t xml:space="preserve">(Victorian Public Health Sector) </w:t>
      </w:r>
      <w:r w:rsidR="00424C0A">
        <w:rPr>
          <w:i/>
          <w:color w:val="auto"/>
        </w:rPr>
        <w:t xml:space="preserve">(Single Interest Employers) </w:t>
      </w:r>
      <w:r w:rsidR="00363738" w:rsidRPr="00E76FF3">
        <w:rPr>
          <w:i/>
          <w:color w:val="auto"/>
        </w:rPr>
        <w:t xml:space="preserve">Enterprise Agreement </w:t>
      </w:r>
      <w:r w:rsidR="00424C0A">
        <w:rPr>
          <w:i/>
          <w:color w:val="auto"/>
        </w:rPr>
        <w:t>2022-2023</w:t>
      </w:r>
      <w:r w:rsidR="006F0443">
        <w:rPr>
          <w:color w:val="auto"/>
        </w:rPr>
        <w:t>(</w:t>
      </w:r>
      <w:r w:rsidR="006F0443" w:rsidRPr="006F0443">
        <w:rPr>
          <w:b/>
          <w:bCs/>
          <w:color w:val="auto"/>
        </w:rPr>
        <w:t>Agreement</w:t>
      </w:r>
      <w:r w:rsidR="006F0443">
        <w:rPr>
          <w:color w:val="auto"/>
        </w:rPr>
        <w:t>)</w:t>
      </w:r>
      <w:r w:rsidR="00203A10">
        <w:rPr>
          <w:i/>
          <w:iCs/>
          <w:color w:val="auto"/>
        </w:rPr>
        <w:t xml:space="preserve"> </w:t>
      </w:r>
      <w:r w:rsidR="00203A10">
        <w:rPr>
          <w:color w:val="auto"/>
        </w:rPr>
        <w:t>for the remaining life of the Agreement until it is replaced.</w:t>
      </w:r>
    </w:p>
    <w:p w14:paraId="51D4F7F0" w14:textId="762BBF10" w:rsidR="00203A10" w:rsidRDefault="00203A1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Members will no longer receive multiple Public Holiday Matrices throughout the year, rather</w:t>
      </w:r>
      <w:r w:rsidR="00244FE5">
        <w:rPr>
          <w:color w:val="auto"/>
        </w:rPr>
        <w:t xml:space="preserve"> </w:t>
      </w:r>
      <w:r>
        <w:rPr>
          <w:color w:val="auto"/>
        </w:rPr>
        <w:t>members</w:t>
      </w:r>
      <w:r w:rsidR="00244FE5">
        <w:rPr>
          <w:color w:val="auto"/>
        </w:rPr>
        <w:t xml:space="preserve"> can use this document to prepare for all public holidays for the remaining life of the Agreement.</w:t>
      </w:r>
    </w:p>
    <w:p w14:paraId="5C3EEA31" w14:textId="7027B65F" w:rsidR="00622603" w:rsidRDefault="0062260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has detailed the known public holidays that occur between the publication date of this Public Holiday </w:t>
      </w:r>
      <w:r w:rsidR="00104CF2">
        <w:rPr>
          <w:color w:val="auto"/>
        </w:rPr>
        <w:t>and the nominal expiry date of the Agreement,</w:t>
      </w:r>
      <w:r w:rsidR="00976797">
        <w:rPr>
          <w:color w:val="auto"/>
        </w:rPr>
        <w:t xml:space="preserve"> 30 April 2023</w:t>
      </w:r>
      <w:r w:rsidR="00104CF2" w:rsidRPr="00CC6BE6">
        <w:rPr>
          <w:color w:val="auto"/>
        </w:rPr>
        <w:t xml:space="preserve">. </w:t>
      </w:r>
      <w:r w:rsidR="00CD2875" w:rsidRPr="00CC6BE6">
        <w:rPr>
          <w:color w:val="auto"/>
        </w:rPr>
        <w:t>VHIA</w:t>
      </w:r>
      <w:r w:rsidR="00CD2875">
        <w:rPr>
          <w:color w:val="auto"/>
        </w:rPr>
        <w:t xml:space="preserve"> will provide </w:t>
      </w:r>
      <w:r w:rsidR="006D115A">
        <w:rPr>
          <w:color w:val="auto"/>
        </w:rPr>
        <w:t xml:space="preserve">updated advice to members closer to that date where </w:t>
      </w:r>
      <w:r w:rsidR="001C3FAB">
        <w:rPr>
          <w:color w:val="auto"/>
        </w:rPr>
        <w:t>the Agreement is anticipated to operate beyond the nominal expiry date.</w:t>
      </w:r>
    </w:p>
    <w:p w14:paraId="628039C4" w14:textId="65859C95" w:rsidR="006F0443" w:rsidRDefault="006F044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It is not intended to replace the Agreement or </w:t>
      </w:r>
      <w:r w:rsidR="00A6061E">
        <w:rPr>
          <w:color w:val="auto"/>
        </w:rPr>
        <w:t>provide an entitlement beyond the Agreement itself.</w:t>
      </w:r>
    </w:p>
    <w:p w14:paraId="3B5F5785" w14:textId="497E512C" w:rsidR="00A6061E" w:rsidRPr="006F0443" w:rsidRDefault="00A6061E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encourages members to </w:t>
      </w:r>
      <w:r w:rsidR="002D0D08">
        <w:rPr>
          <w:color w:val="auto"/>
        </w:rPr>
        <w:t>read the relevant terms of the Agreement alongside this Public Holiday Matrix.</w:t>
      </w:r>
    </w:p>
    <w:p w14:paraId="67E57901" w14:textId="72236C18" w:rsidR="00D5413C" w:rsidRPr="00AC7EF1" w:rsidRDefault="00B30545" w:rsidP="004F26D7">
      <w:pPr>
        <w:pStyle w:val="Heading1"/>
        <w:rPr>
          <w:color w:val="B22600" w:themeColor="accent6"/>
        </w:rPr>
      </w:pPr>
      <w:sdt>
        <w:sdtPr>
          <w:rPr>
            <w:color w:val="B22600" w:themeColor="accent6"/>
          </w:rPr>
          <w:id w:val="-654603137"/>
          <w:placeholder>
            <w:docPart w:val="BA6AB34B1579493FB3A84DF00F1D4F53"/>
          </w:placeholder>
          <w15:appearance w15:val="hidden"/>
        </w:sdtPr>
        <w:sdtEndPr/>
        <w:sdtContent>
          <w:r w:rsidR="00F95B03" w:rsidRPr="00AC7EF1">
            <w:rPr>
              <w:color w:val="B22600" w:themeColor="accent6"/>
            </w:rPr>
            <w:t>where to find copies of the agreement and other material</w:t>
          </w:r>
        </w:sdtContent>
      </w:sdt>
      <w:r w:rsidR="0074501E" w:rsidRPr="00AC7EF1">
        <w:rPr>
          <w:color w:val="B22600" w:themeColor="accent6"/>
        </w:rPr>
        <w:t xml:space="preserve"> </w:t>
      </w:r>
    </w:p>
    <w:bookmarkEnd w:id="0"/>
    <w:bookmarkEnd w:id="1"/>
    <w:bookmarkEnd w:id="2"/>
    <w:bookmarkEnd w:id="3"/>
    <w:bookmarkEnd w:id="4"/>
    <w:p w14:paraId="69601771" w14:textId="1991F1FF" w:rsidR="007B0D15" w:rsidRDefault="00CB46A4" w:rsidP="007021DE">
      <w:pPr>
        <w:rPr>
          <w:color w:val="auto"/>
        </w:rPr>
      </w:pPr>
      <w:r>
        <w:rPr>
          <w:color w:val="auto"/>
        </w:rPr>
        <w:t xml:space="preserve">VHIA members can access copies of the Agreement and other material (such as Implementation Guides and Salary Circulars) </w:t>
      </w:r>
      <w:r w:rsidR="00B02A5D">
        <w:rPr>
          <w:color w:val="auto"/>
        </w:rPr>
        <w:t xml:space="preserve">by selecting </w:t>
      </w:r>
      <w:r w:rsidR="00424C0A" w:rsidRPr="00424C0A">
        <w:rPr>
          <w:color w:val="auto"/>
        </w:rPr>
        <w:t>Dental Therapists, Dental Hygienists and Oral Health Therapists’</w:t>
      </w:r>
      <w:r w:rsidR="00424C0A">
        <w:rPr>
          <w:i/>
          <w:iCs/>
          <w:color w:val="auto"/>
        </w:rPr>
        <w:t xml:space="preserve"> </w:t>
      </w:r>
      <w:r w:rsidR="00B02A5D">
        <w:rPr>
          <w:color w:val="auto"/>
        </w:rPr>
        <w:t>under ‘My Professions’ on your VHIA Website Dashboard.</w:t>
      </w:r>
    </w:p>
    <w:p w14:paraId="08EEF3EB" w14:textId="77777777" w:rsidR="00CC6C41" w:rsidRDefault="00CC6C41" w:rsidP="00CC6C41">
      <w:pPr>
        <w:rPr>
          <w:color w:val="auto"/>
        </w:rPr>
      </w:pPr>
      <w:r>
        <w:rPr>
          <w:color w:val="auto"/>
        </w:rPr>
        <w:t xml:space="preserve">For more information about accessing the VHIA Website, please contact </w:t>
      </w:r>
      <w:hyperlink r:id="rId12" w:history="1">
        <w:r w:rsidRPr="00E857A0">
          <w:rPr>
            <w:rStyle w:val="Hyperlink"/>
          </w:rPr>
          <w:t>vhia@vhia.com.au</w:t>
        </w:r>
      </w:hyperlink>
      <w:r>
        <w:rPr>
          <w:color w:val="auto"/>
        </w:rPr>
        <w:t xml:space="preserve"> </w:t>
      </w:r>
    </w:p>
    <w:p w14:paraId="24F91CBF" w14:textId="6AE19CAC" w:rsidR="002D0D08" w:rsidRPr="00AC7EF1" w:rsidRDefault="002D0D08" w:rsidP="002D0D08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WHO TO CONTACT FOR MORE INFORMATION</w:t>
      </w:r>
    </w:p>
    <w:p w14:paraId="2D73D5F1" w14:textId="07E57EC8" w:rsidR="002D0D08" w:rsidRDefault="002D0D08" w:rsidP="002D0D08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Members are encouraged to direct any queries in relation to this Public Holiday </w:t>
      </w:r>
      <w:r w:rsidR="00F119C1">
        <w:rPr>
          <w:color w:val="auto"/>
        </w:rPr>
        <w:t>Guide</w:t>
      </w:r>
      <w:r>
        <w:rPr>
          <w:color w:val="auto"/>
        </w:rPr>
        <w:t xml:space="preserve"> to </w:t>
      </w:r>
      <w:hyperlink r:id="rId13" w:history="1">
        <w:r w:rsidRPr="008A37EB">
          <w:rPr>
            <w:rStyle w:val="Hyperlink"/>
          </w:rPr>
          <w:t>query@vhia.com.au</w:t>
        </w:r>
      </w:hyperlink>
    </w:p>
    <w:p w14:paraId="26704276" w14:textId="518E8915" w:rsidR="002D0D08" w:rsidRDefault="002D0D08">
      <w:r>
        <w:br w:type="page"/>
      </w:r>
    </w:p>
    <w:p w14:paraId="76CBE029" w14:textId="108DEC91" w:rsidR="00556DDE" w:rsidRPr="002E0965" w:rsidRDefault="00651716" w:rsidP="002E0965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lastRenderedPageBreak/>
        <w:t>working on a public holiday</w:t>
      </w:r>
    </w:p>
    <w:p w14:paraId="4B3A94BC" w14:textId="2168CDBC" w:rsidR="00AC7EF1" w:rsidRDefault="00AC7EF1" w:rsidP="00AC7EF1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4D0D3FC3" w14:textId="16D672EB" w:rsidR="00922EC2" w:rsidRDefault="00C83629" w:rsidP="00AC7EF1">
      <w:pPr>
        <w:rPr>
          <w:b/>
          <w:bCs/>
          <w:color w:val="auto"/>
        </w:rPr>
      </w:pPr>
      <w:r w:rsidRPr="00C83629">
        <w:rPr>
          <w:b/>
          <w:bCs/>
          <w:noProof/>
          <w:color w:val="auto"/>
        </w:rPr>
        <w:drawing>
          <wp:inline distT="0" distB="0" distL="0" distR="0" wp14:anchorId="3C036B40" wp14:editId="6AE1AA76">
            <wp:extent cx="6733602" cy="2826328"/>
            <wp:effectExtent l="0" t="0" r="0" b="0"/>
            <wp:docPr id="2135260472" name="Picture 2135260472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60472" name="Picture 1" descr="A screenshot of a repo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48548" cy="283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A911" w14:textId="1EDD70D9" w:rsidR="008B6ADE" w:rsidRPr="00301EE5" w:rsidRDefault="008B6ADE" w:rsidP="008B6ADE">
      <w:pPr>
        <w:rPr>
          <w:b/>
          <w:bCs/>
          <w:color w:val="auto"/>
        </w:rPr>
      </w:pPr>
    </w:p>
    <w:p w14:paraId="31D0637F" w14:textId="3DE8B6E4" w:rsidR="003239A5" w:rsidRDefault="003239A5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1F767D0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98E25DB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7DF8D29F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78DA703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54E85EF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12FAE37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99506E6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4E7CCB4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FD6CEFD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7B674225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0F8A5A1B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48187E0" w14:textId="1DFA991B" w:rsidR="00651716" w:rsidRPr="00EF19D5" w:rsidRDefault="00651716" w:rsidP="00651716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lastRenderedPageBreak/>
        <w:t>not working on a public holiday</w:t>
      </w:r>
      <w:r w:rsidR="00554361" w:rsidRPr="00EF19D5">
        <w:rPr>
          <w:color w:val="B22600" w:themeColor="accent6"/>
        </w:rPr>
        <w:t xml:space="preserve"> – FULL TIME</w:t>
      </w:r>
    </w:p>
    <w:p w14:paraId="098BB474" w14:textId="2AEAE633" w:rsidR="002570F9" w:rsidRDefault="0070769D" w:rsidP="002570F9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362EAEF2" w14:textId="6ED64661" w:rsidR="00723BE6" w:rsidRPr="0073605C" w:rsidRDefault="00723BE6" w:rsidP="00723BE6">
      <w:pPr>
        <w:rPr>
          <w:i/>
          <w:iCs/>
          <w:color w:val="auto"/>
        </w:rPr>
      </w:pPr>
      <w:r w:rsidRPr="0073605C">
        <w:rPr>
          <w:i/>
          <w:iCs/>
          <w:color w:val="auto"/>
        </w:rPr>
        <w:t>Note</w:t>
      </w:r>
      <w:r w:rsidR="00DE285F">
        <w:rPr>
          <w:i/>
          <w:iCs/>
          <w:color w:val="auto"/>
        </w:rPr>
        <w:t xml:space="preserve">: The definition of Actual Day and Other Day can be found </w:t>
      </w:r>
      <w:r w:rsidR="00DE285F" w:rsidRPr="00360588">
        <w:rPr>
          <w:i/>
          <w:iCs/>
          <w:color w:val="auto"/>
        </w:rPr>
        <w:t xml:space="preserve">summarised </w:t>
      </w:r>
      <w:r w:rsidR="00DE285F">
        <w:rPr>
          <w:i/>
          <w:iCs/>
          <w:color w:val="auto"/>
        </w:rPr>
        <w:t>below under Additional Rules – Public Holidays falling on a Weekend</w:t>
      </w:r>
    </w:p>
    <w:p w14:paraId="44FD0000" w14:textId="2E48837D" w:rsidR="0070769D" w:rsidRDefault="0070769D" w:rsidP="002570F9"/>
    <w:p w14:paraId="06D4A2A8" w14:textId="77777777" w:rsidR="00404C27" w:rsidRDefault="008B6ADE">
      <w:r w:rsidRPr="008B6ADE">
        <w:t xml:space="preserve"> </w:t>
      </w:r>
      <w:r w:rsidR="007B41B5" w:rsidRPr="007B41B5">
        <w:t xml:space="preserve"> </w:t>
      </w:r>
      <w:r w:rsidR="00397FA3" w:rsidRPr="00397FA3">
        <w:rPr>
          <w:noProof/>
        </w:rPr>
        <w:drawing>
          <wp:inline distT="0" distB="0" distL="0" distR="0" wp14:anchorId="21AF3A83" wp14:editId="2F98C510">
            <wp:extent cx="5417942" cy="7389811"/>
            <wp:effectExtent l="0" t="0" r="0" b="1905"/>
            <wp:docPr id="738171748" name="Picture 73817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7174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5406" cy="741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D318" w14:textId="07ACD8DA" w:rsidR="00F44123" w:rsidRDefault="00404C27" w:rsidP="00DE5CF8">
      <w:r w:rsidRPr="00404C27"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6D6A8462" wp14:editId="303D94E4">
            <wp:simplePos x="0" y="0"/>
            <wp:positionH relativeFrom="column">
              <wp:posOffset>2445</wp:posOffset>
            </wp:positionH>
            <wp:positionV relativeFrom="paragraph">
              <wp:posOffset>1885</wp:posOffset>
            </wp:positionV>
            <wp:extent cx="5202788" cy="1061095"/>
            <wp:effectExtent l="0" t="0" r="0" b="5715"/>
            <wp:wrapNone/>
            <wp:docPr id="30218429" name="Picture 3021842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8429" name="Picture 1" descr="A black text on a whit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2788" cy="106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BDAD1" w14:textId="77777777" w:rsidR="00CC6C41" w:rsidRDefault="00CC6C41" w:rsidP="00DE5CF8"/>
    <w:p w14:paraId="401385A9" w14:textId="77777777" w:rsidR="00CC6C41" w:rsidRDefault="00CC6C41" w:rsidP="00DE5CF8"/>
    <w:p w14:paraId="17F280C8" w14:textId="77777777" w:rsidR="00CC6C41" w:rsidRPr="00CC6C41" w:rsidRDefault="00CC6C41" w:rsidP="00DE5CF8"/>
    <w:p w14:paraId="1996EE55" w14:textId="6E1159CD" w:rsidR="004C2BEA" w:rsidRPr="009171FB" w:rsidRDefault="004C2BEA" w:rsidP="004C2BEA">
      <w:pPr>
        <w:pStyle w:val="Heading1"/>
        <w:rPr>
          <w:color w:val="B22600" w:themeColor="accent6"/>
        </w:rPr>
      </w:pPr>
      <w:r w:rsidRPr="00554361">
        <w:rPr>
          <w:color w:val="B22600" w:themeColor="accent6"/>
        </w:rPr>
        <w:t>additional rules – other leave on public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26CE" w:rsidRPr="00EE6556" w14:paraId="4D3E6C31" w14:textId="77777777">
        <w:tc>
          <w:tcPr>
            <w:tcW w:w="5395" w:type="dxa"/>
          </w:tcPr>
          <w:p w14:paraId="4886C6BF" w14:textId="0EE6134B" w:rsidR="007926CE" w:rsidRPr="00C34EEA" w:rsidRDefault="007926C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Leave Type</w:t>
            </w:r>
          </w:p>
        </w:tc>
        <w:tc>
          <w:tcPr>
            <w:tcW w:w="5395" w:type="dxa"/>
          </w:tcPr>
          <w:p w14:paraId="7583681F" w14:textId="54D19B13" w:rsidR="007926CE" w:rsidRPr="007926CE" w:rsidRDefault="007926CE">
            <w:pPr>
              <w:rPr>
                <w:b/>
                <w:bCs/>
                <w:color w:val="auto"/>
              </w:rPr>
            </w:pPr>
            <w:r w:rsidRPr="007926CE">
              <w:rPr>
                <w:b/>
                <w:bCs/>
                <w:color w:val="auto"/>
              </w:rPr>
              <w:t>Impact of taking leave on a Public Holiday</w:t>
            </w:r>
          </w:p>
        </w:tc>
      </w:tr>
      <w:tr w:rsidR="007926CE" w:rsidRPr="00EE6556" w14:paraId="0F7AD769" w14:textId="77777777">
        <w:tc>
          <w:tcPr>
            <w:tcW w:w="5395" w:type="dxa"/>
          </w:tcPr>
          <w:p w14:paraId="6EC96240" w14:textId="485CF2BC" w:rsidR="007926CE" w:rsidRPr="00453845" w:rsidRDefault="007926CE">
            <w:pPr>
              <w:rPr>
                <w:color w:val="auto"/>
              </w:rPr>
            </w:pPr>
            <w:r w:rsidRPr="00453845">
              <w:rPr>
                <w:color w:val="auto"/>
              </w:rPr>
              <w:t>Annual Leave</w:t>
            </w:r>
          </w:p>
        </w:tc>
        <w:tc>
          <w:tcPr>
            <w:tcW w:w="5395" w:type="dxa"/>
          </w:tcPr>
          <w:p w14:paraId="3ECB11E8" w14:textId="169BF069" w:rsidR="007926CE" w:rsidRPr="0026085A" w:rsidRDefault="002C58F3">
            <w:pPr>
              <w:rPr>
                <w:color w:val="auto"/>
              </w:rPr>
            </w:pPr>
            <w:r w:rsidRPr="0026085A">
              <w:rPr>
                <w:color w:val="auto"/>
              </w:rPr>
              <w:t>Annual Leave shall be exclusive of the Public Holidays provided for in this Agreement</w:t>
            </w:r>
          </w:p>
        </w:tc>
      </w:tr>
      <w:tr w:rsidR="007926CE" w:rsidRPr="00EE6556" w14:paraId="0DB3CC8A" w14:textId="77777777">
        <w:tc>
          <w:tcPr>
            <w:tcW w:w="5395" w:type="dxa"/>
          </w:tcPr>
          <w:p w14:paraId="76A6A0B9" w14:textId="3BBEE7F9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Personal Leave</w:t>
            </w:r>
          </w:p>
        </w:tc>
        <w:tc>
          <w:tcPr>
            <w:tcW w:w="5395" w:type="dxa"/>
          </w:tcPr>
          <w:p w14:paraId="7170C148" w14:textId="223FB19B" w:rsidR="009007C9" w:rsidRPr="00C1790A" w:rsidRDefault="00EC0F62">
            <w:pPr>
              <w:rPr>
                <w:color w:val="auto"/>
              </w:rPr>
            </w:pPr>
            <w:r w:rsidRPr="00C1790A">
              <w:rPr>
                <w:color w:val="auto"/>
              </w:rPr>
              <w:t>If the period during which an Employee takes paid personal leave includes a day or part-day that is a public holiday in the place where the Employee is based for work purposes, the Employee is taken not to be on paid personal leave on that public holiday</w:t>
            </w:r>
            <w:r w:rsidR="002952DF" w:rsidRPr="00C1790A">
              <w:rPr>
                <w:color w:val="auto"/>
              </w:rPr>
              <w:t>– see sub</w:t>
            </w:r>
            <w:r w:rsidR="00690F16" w:rsidRPr="00C1790A">
              <w:rPr>
                <w:color w:val="auto"/>
              </w:rPr>
              <w:t>-</w:t>
            </w:r>
            <w:r w:rsidR="002952DF" w:rsidRPr="00C1790A">
              <w:rPr>
                <w:color w:val="auto"/>
              </w:rPr>
              <w:t>clause</w:t>
            </w:r>
            <w:r w:rsidR="00690F16" w:rsidRPr="00C1790A">
              <w:rPr>
                <w:color w:val="auto"/>
              </w:rPr>
              <w:t xml:space="preserve"> </w:t>
            </w:r>
            <w:r w:rsidRPr="00C1790A">
              <w:rPr>
                <w:color w:val="auto"/>
              </w:rPr>
              <w:t>43.6</w:t>
            </w:r>
          </w:p>
        </w:tc>
      </w:tr>
      <w:tr w:rsidR="007926CE" w:rsidRPr="00EE6556" w14:paraId="79D2E1B2" w14:textId="77777777">
        <w:tc>
          <w:tcPr>
            <w:tcW w:w="5395" w:type="dxa"/>
          </w:tcPr>
          <w:p w14:paraId="45BA7478" w14:textId="15C8A711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Long Service Leave</w:t>
            </w:r>
          </w:p>
        </w:tc>
        <w:tc>
          <w:tcPr>
            <w:tcW w:w="5395" w:type="dxa"/>
          </w:tcPr>
          <w:p w14:paraId="1D12EB20" w14:textId="4B398F51" w:rsidR="007926CE" w:rsidRPr="00C1790A" w:rsidRDefault="00DD45CE" w:rsidP="001422EA">
            <w:pPr>
              <w:rPr>
                <w:color w:val="auto"/>
              </w:rPr>
            </w:pPr>
            <w:r w:rsidRPr="00C1790A">
              <w:rPr>
                <w:color w:val="auto"/>
              </w:rPr>
              <w:t>Any long service leave shall be inclusive of any public holiday occurring during the period when the leave is taken</w:t>
            </w:r>
            <w:r w:rsidR="00551533" w:rsidRPr="00C1790A">
              <w:rPr>
                <w:color w:val="auto"/>
              </w:rPr>
              <w:t>-</w:t>
            </w:r>
            <w:r w:rsidR="00AB6A2B" w:rsidRPr="00C1790A">
              <w:rPr>
                <w:color w:val="auto"/>
              </w:rPr>
              <w:t>s</w:t>
            </w:r>
            <w:r w:rsidR="001422EA" w:rsidRPr="00C1790A">
              <w:rPr>
                <w:color w:val="auto"/>
              </w:rPr>
              <w:t>ee sub</w:t>
            </w:r>
            <w:r w:rsidR="007D504D" w:rsidRPr="00C1790A">
              <w:rPr>
                <w:color w:val="auto"/>
              </w:rPr>
              <w:t>-</w:t>
            </w:r>
            <w:r w:rsidR="001422EA" w:rsidRPr="00C1790A">
              <w:rPr>
                <w:color w:val="auto"/>
              </w:rPr>
              <w:t xml:space="preserve">clause </w:t>
            </w:r>
            <w:r w:rsidRPr="00C1790A">
              <w:rPr>
                <w:color w:val="auto"/>
              </w:rPr>
              <w:t>52.8</w:t>
            </w:r>
          </w:p>
        </w:tc>
      </w:tr>
      <w:tr w:rsidR="007926CE" w:rsidRPr="00EE6556" w14:paraId="0E6664C9" w14:textId="77777777" w:rsidTr="1847C33F">
        <w:tc>
          <w:tcPr>
            <w:tcW w:w="5395" w:type="dxa"/>
          </w:tcPr>
          <w:p w14:paraId="63339BE2" w14:textId="045D4072" w:rsidR="007926CE" w:rsidRDefault="007926CE">
            <w:pPr>
              <w:rPr>
                <w:color w:val="auto"/>
              </w:rPr>
            </w:pPr>
            <w:r>
              <w:rPr>
                <w:color w:val="auto"/>
              </w:rPr>
              <w:t>Paid Parental Leave</w:t>
            </w:r>
          </w:p>
        </w:tc>
        <w:tc>
          <w:tcPr>
            <w:tcW w:w="5395" w:type="dxa"/>
          </w:tcPr>
          <w:p w14:paraId="139EF74E" w14:textId="0CAF6067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An Employee on Paid Parental Leave when a public holiday occurs does not receive a public holiday entitlement, nor does it extend the Paid Parental Leave period</w:t>
            </w:r>
          </w:p>
        </w:tc>
      </w:tr>
      <w:tr w:rsidR="0076364E" w:rsidRPr="00EE6556" w14:paraId="4EFA2212" w14:textId="77777777" w:rsidTr="1847C33F">
        <w:tc>
          <w:tcPr>
            <w:tcW w:w="5395" w:type="dxa"/>
          </w:tcPr>
          <w:p w14:paraId="7C27C132" w14:textId="28AC78EC" w:rsidR="0076364E" w:rsidRDefault="0076364E">
            <w:pPr>
              <w:rPr>
                <w:color w:val="auto"/>
              </w:rPr>
            </w:pPr>
            <w:r>
              <w:rPr>
                <w:color w:val="auto"/>
              </w:rPr>
              <w:t>Unpaid Leave</w:t>
            </w:r>
          </w:p>
        </w:tc>
        <w:tc>
          <w:tcPr>
            <w:tcW w:w="5395" w:type="dxa"/>
          </w:tcPr>
          <w:p w14:paraId="355743F8" w14:textId="0EE0AF68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If an employee is on Unpaid Leave when a Public Holiday occurs, the employee does not receive a public holiday entitlement.</w:t>
            </w:r>
          </w:p>
        </w:tc>
      </w:tr>
    </w:tbl>
    <w:p w14:paraId="63C06BD7" w14:textId="77777777" w:rsidR="00995C50" w:rsidRDefault="00995C50" w:rsidP="00995C50"/>
    <w:p w14:paraId="7D552ECC" w14:textId="52CB240C" w:rsidR="00DE6CA4" w:rsidRDefault="00DE6CA4" w:rsidP="00651716">
      <w:pPr>
        <w:pStyle w:val="Heading1"/>
        <w:rPr>
          <w:color w:val="auto"/>
        </w:rPr>
      </w:pPr>
    </w:p>
    <w:p w14:paraId="1DECC532" w14:textId="6C7D53C9" w:rsidR="00886187" w:rsidRPr="00886187" w:rsidRDefault="00886187" w:rsidP="00F44123">
      <w:pPr>
        <w:sectPr w:rsidR="00886187" w:rsidRPr="00886187" w:rsidSect="000D659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30DB36B3" w14:textId="2ED7D91F" w:rsidR="00651716" w:rsidRPr="003E3E1C" w:rsidRDefault="00651716" w:rsidP="00651716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lastRenderedPageBreak/>
        <w:t>Table</w:t>
      </w:r>
      <w:r w:rsidR="00871FAA" w:rsidRPr="003E3E1C">
        <w:rPr>
          <w:color w:val="B22600" w:themeColor="accent6"/>
        </w:rPr>
        <w:t xml:space="preserve"> 1</w:t>
      </w:r>
      <w:r w:rsidRPr="003E3E1C">
        <w:rPr>
          <w:color w:val="B22600" w:themeColor="accent6"/>
        </w:rPr>
        <w:t>: Summary of Public Holiday Entitlements</w:t>
      </w:r>
    </w:p>
    <w:p w14:paraId="422CB06B" w14:textId="7AE073E8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5D130628" w14:textId="67A72AD5" w:rsidTr="00B76F8B">
        <w:tc>
          <w:tcPr>
            <w:tcW w:w="1667" w:type="pct"/>
          </w:tcPr>
          <w:p w14:paraId="2A4FE715" w14:textId="13BAB6F8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Full Time</w:t>
            </w:r>
          </w:p>
        </w:tc>
        <w:tc>
          <w:tcPr>
            <w:tcW w:w="1667" w:type="pct"/>
          </w:tcPr>
          <w:p w14:paraId="5660DD34" w14:textId="5F1333E1" w:rsidR="00DE6CA4" w:rsidRPr="002F2B7F" w:rsidRDefault="00993268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62AD0835" w14:textId="2BAEAD03" w:rsidR="00B76F8B" w:rsidRPr="002F2B7F" w:rsidRDefault="00B76F8B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 xml:space="preserve"> </w:t>
            </w:r>
            <w:r w:rsidRPr="002F2B7F">
              <w:rPr>
                <w:b/>
                <w:color w:val="auto"/>
              </w:rPr>
              <w:t>Clause Ref.</w:t>
            </w:r>
          </w:p>
        </w:tc>
      </w:tr>
      <w:tr w:rsidR="004006D6" w:rsidRPr="00671D64" w14:paraId="59951A5A" w14:textId="2CA73D89" w:rsidTr="00B76F8B">
        <w:tc>
          <w:tcPr>
            <w:tcW w:w="1667" w:type="pct"/>
          </w:tcPr>
          <w:p w14:paraId="3DE00672" w14:textId="015F0944" w:rsidR="004006D6" w:rsidRPr="00671D64" w:rsidRDefault="004006D6" w:rsidP="004006D6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56641C0E" w14:textId="05DBA4DB" w:rsidR="004006D6" w:rsidRPr="00EE601D" w:rsidRDefault="004006D6" w:rsidP="004006D6">
            <w:pPr>
              <w:rPr>
                <w:color w:val="auto"/>
              </w:rPr>
            </w:pPr>
            <w:r w:rsidRPr="00EE601D">
              <w:rPr>
                <w:rStyle w:val="normaltextrun"/>
                <w:color w:val="auto"/>
              </w:rPr>
              <w:t xml:space="preserve">250% </w:t>
            </w:r>
          </w:p>
        </w:tc>
        <w:tc>
          <w:tcPr>
            <w:tcW w:w="1666" w:type="pct"/>
          </w:tcPr>
          <w:p w14:paraId="2213D2B6" w14:textId="642A91E7" w:rsidR="004006D6" w:rsidRPr="00671D64" w:rsidRDefault="004006D6" w:rsidP="004006D6">
            <w:pPr>
              <w:rPr>
                <w:color w:val="auto"/>
              </w:rPr>
            </w:pPr>
            <w:r>
              <w:rPr>
                <w:color w:val="auto"/>
              </w:rPr>
              <w:t>38.5</w:t>
            </w:r>
          </w:p>
        </w:tc>
      </w:tr>
      <w:tr w:rsidR="004006D6" w:rsidRPr="00671D64" w14:paraId="05AF158F" w14:textId="77777777" w:rsidTr="00B76F8B">
        <w:tc>
          <w:tcPr>
            <w:tcW w:w="1667" w:type="pct"/>
          </w:tcPr>
          <w:p w14:paraId="1C9C2591" w14:textId="35F31C38" w:rsidR="004006D6" w:rsidRPr="00671D64" w:rsidRDefault="004006D6" w:rsidP="004006D6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2D59F927" w14:textId="76805A88" w:rsidR="004006D6" w:rsidRPr="00EE601D" w:rsidRDefault="0013613F" w:rsidP="004006D6">
            <w:pPr>
              <w:rPr>
                <w:rStyle w:val="normaltextrun"/>
                <w:color w:val="auto"/>
              </w:rPr>
            </w:pPr>
            <w:r>
              <w:rPr>
                <w:color w:val="auto"/>
              </w:rPr>
              <w:t>1 days ordinary pay at the rostered hours for that day</w:t>
            </w:r>
          </w:p>
        </w:tc>
        <w:tc>
          <w:tcPr>
            <w:tcW w:w="1666" w:type="pct"/>
          </w:tcPr>
          <w:p w14:paraId="6FB81FF6" w14:textId="24C766A1" w:rsidR="004006D6" w:rsidRPr="008D7646" w:rsidRDefault="00887F6F" w:rsidP="004006D6">
            <w:pPr>
              <w:rPr>
                <w:color w:val="auto"/>
              </w:rPr>
            </w:pPr>
            <w:r w:rsidRPr="008D7646">
              <w:rPr>
                <w:color w:val="auto"/>
              </w:rPr>
              <w:t>38.1</w:t>
            </w:r>
          </w:p>
        </w:tc>
      </w:tr>
      <w:tr w:rsidR="004006D6" w:rsidRPr="00671D64" w14:paraId="6667E1DC" w14:textId="1F7164B8" w:rsidTr="00B76F8B">
        <w:tc>
          <w:tcPr>
            <w:tcW w:w="1667" w:type="pct"/>
          </w:tcPr>
          <w:p w14:paraId="4820E3A8" w14:textId="64A6E98B" w:rsidR="004006D6" w:rsidRPr="00671D64" w:rsidRDefault="004006D6" w:rsidP="004006D6">
            <w:pPr>
              <w:rPr>
                <w:color w:val="auto"/>
              </w:rPr>
            </w:pPr>
            <w:r w:rsidRPr="00671D64">
              <w:rPr>
                <w:color w:val="auto"/>
              </w:rPr>
              <w:t>Not Rostered to Work (rostered day off or other day off)</w:t>
            </w:r>
          </w:p>
        </w:tc>
        <w:tc>
          <w:tcPr>
            <w:tcW w:w="1667" w:type="pct"/>
          </w:tcPr>
          <w:p w14:paraId="1854A7BB" w14:textId="77777777" w:rsidR="00B30545" w:rsidRDefault="00B30545" w:rsidP="00B30545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(including Easter Saturday)</w:t>
            </w:r>
          </w:p>
          <w:p w14:paraId="02B36935" w14:textId="77777777" w:rsidR="00B30545" w:rsidRDefault="00B30545" w:rsidP="00B30545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</w:p>
          <w:p w14:paraId="30CA92A0" w14:textId="37D7D98A" w:rsidR="004006D6" w:rsidRPr="00EE601D" w:rsidRDefault="00B30545" w:rsidP="00B30545">
            <w:pPr>
              <w:rPr>
                <w:color w:val="auto"/>
              </w:rPr>
            </w:pPr>
            <w:r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No entitlement to not rostered to work </w:t>
            </w:r>
            <w:r w:rsidR="004006D6" w:rsidRPr="00830B9E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1666" w:type="pct"/>
          </w:tcPr>
          <w:p w14:paraId="6B79D322" w14:textId="21327D33" w:rsidR="004006D6" w:rsidRPr="008D7646" w:rsidRDefault="008D7646" w:rsidP="004006D6">
            <w:pPr>
              <w:rPr>
                <w:color w:val="auto"/>
              </w:rPr>
            </w:pPr>
            <w:r w:rsidRPr="008D7646">
              <w:rPr>
                <w:color w:val="auto"/>
              </w:rPr>
              <w:t>Silent</w:t>
            </w:r>
          </w:p>
        </w:tc>
      </w:tr>
    </w:tbl>
    <w:p w14:paraId="7FC59278" w14:textId="77777777" w:rsidR="00871FAA" w:rsidRDefault="00871FAA" w:rsidP="00871FAA">
      <w:pPr>
        <w:rPr>
          <w:color w:val="auto"/>
        </w:rPr>
      </w:pPr>
    </w:p>
    <w:p w14:paraId="213AF720" w14:textId="77777777" w:rsidR="00162376" w:rsidRPr="00671D64" w:rsidRDefault="00162376" w:rsidP="00871FAA">
      <w:pPr>
        <w:rPr>
          <w:color w:val="aut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22B31091" w14:textId="6AB4585D" w:rsidTr="009B1354">
        <w:tc>
          <w:tcPr>
            <w:tcW w:w="1667" w:type="pct"/>
          </w:tcPr>
          <w:p w14:paraId="5529DD32" w14:textId="7243EAE1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Part Time</w:t>
            </w:r>
          </w:p>
        </w:tc>
        <w:tc>
          <w:tcPr>
            <w:tcW w:w="1667" w:type="pct"/>
          </w:tcPr>
          <w:p w14:paraId="4217B622" w14:textId="11B68933" w:rsidR="00DE6CA4" w:rsidRPr="009B1354" w:rsidRDefault="009B1354">
            <w:pPr>
              <w:rPr>
                <w:b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1DCAA217" w14:textId="238DD68B" w:rsidR="009B1354" w:rsidRPr="009B1354" w:rsidRDefault="009B1354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Clause Ref.</w:t>
            </w:r>
          </w:p>
        </w:tc>
      </w:tr>
      <w:tr w:rsidR="008D7646" w:rsidRPr="00EE6556" w14:paraId="1D336593" w14:textId="0F6ADFFA" w:rsidTr="009B1354">
        <w:tc>
          <w:tcPr>
            <w:tcW w:w="1667" w:type="pct"/>
          </w:tcPr>
          <w:p w14:paraId="4A8F58D3" w14:textId="126664D9" w:rsidR="008D7646" w:rsidRPr="00EE6556" w:rsidRDefault="008D7646" w:rsidP="008D7646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784F81CC" w14:textId="415DE97F" w:rsidR="008D7646" w:rsidRPr="0074276F" w:rsidRDefault="008D7646" w:rsidP="008D7646">
            <w:pPr>
              <w:rPr>
                <w:color w:val="auto"/>
              </w:rPr>
            </w:pPr>
            <w:r w:rsidRPr="00EE601D">
              <w:rPr>
                <w:rStyle w:val="normaltextrun"/>
                <w:color w:val="auto"/>
              </w:rPr>
              <w:t xml:space="preserve">250% </w:t>
            </w:r>
          </w:p>
        </w:tc>
        <w:tc>
          <w:tcPr>
            <w:tcW w:w="1666" w:type="pct"/>
          </w:tcPr>
          <w:p w14:paraId="10B4E59A" w14:textId="2FBD18B1" w:rsidR="008D7646" w:rsidRPr="0074276F" w:rsidRDefault="008D7646" w:rsidP="008D7646">
            <w:pPr>
              <w:rPr>
                <w:color w:val="auto"/>
              </w:rPr>
            </w:pPr>
            <w:r>
              <w:rPr>
                <w:color w:val="auto"/>
              </w:rPr>
              <w:t>38.5</w:t>
            </w:r>
          </w:p>
        </w:tc>
      </w:tr>
      <w:tr w:rsidR="008D7646" w:rsidRPr="00EE6556" w14:paraId="5CFF6F95" w14:textId="77777777" w:rsidTr="009B1354">
        <w:tc>
          <w:tcPr>
            <w:tcW w:w="1667" w:type="pct"/>
          </w:tcPr>
          <w:p w14:paraId="70F11630" w14:textId="7D379FC9" w:rsidR="008D7646" w:rsidRDefault="008D7646" w:rsidP="008D7646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6BED2AD8" w14:textId="04691107" w:rsidR="008D7646" w:rsidRPr="00EE601D" w:rsidRDefault="008D7646" w:rsidP="008D7646">
            <w:pPr>
              <w:rPr>
                <w:rStyle w:val="normaltextrun"/>
                <w:color w:val="auto"/>
              </w:rPr>
            </w:pPr>
            <w:r>
              <w:rPr>
                <w:color w:val="auto"/>
              </w:rPr>
              <w:t>1 days ordinary pay at the rostered hours for that day</w:t>
            </w:r>
          </w:p>
        </w:tc>
        <w:tc>
          <w:tcPr>
            <w:tcW w:w="1666" w:type="pct"/>
          </w:tcPr>
          <w:p w14:paraId="0491809B" w14:textId="4DBEDB09" w:rsidR="008D7646" w:rsidRDefault="008D7646" w:rsidP="008D7646">
            <w:pPr>
              <w:rPr>
                <w:color w:val="auto"/>
              </w:rPr>
            </w:pPr>
            <w:r w:rsidRPr="008D7646">
              <w:rPr>
                <w:color w:val="auto"/>
              </w:rPr>
              <w:t>38.1</w:t>
            </w:r>
          </w:p>
        </w:tc>
      </w:tr>
      <w:tr w:rsidR="00540B90" w:rsidRPr="00EE6556" w14:paraId="579A97B1" w14:textId="2BBBE24E" w:rsidTr="0026085A">
        <w:trPr>
          <w:trHeight w:val="1246"/>
        </w:trPr>
        <w:tc>
          <w:tcPr>
            <w:tcW w:w="1667" w:type="pct"/>
          </w:tcPr>
          <w:p w14:paraId="57CC729F" w14:textId="627C959F" w:rsidR="00540B90" w:rsidRPr="00EE6556" w:rsidRDefault="00540B90" w:rsidP="00540B90">
            <w:pPr>
              <w:rPr>
                <w:color w:val="auto"/>
              </w:rPr>
            </w:pPr>
            <w:r w:rsidRPr="00671D64">
              <w:rPr>
                <w:color w:val="auto"/>
              </w:rPr>
              <w:t>Not Rostered to Work (rostered day off or other day off)</w:t>
            </w:r>
          </w:p>
        </w:tc>
        <w:tc>
          <w:tcPr>
            <w:tcW w:w="1667" w:type="pct"/>
          </w:tcPr>
          <w:p w14:paraId="3B71949D" w14:textId="77777777" w:rsidR="00B30545" w:rsidRDefault="00B30545" w:rsidP="00B30545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(including Easter Saturday)</w:t>
            </w:r>
          </w:p>
          <w:p w14:paraId="0F5F20C2" w14:textId="77777777" w:rsidR="00B30545" w:rsidRDefault="00B30545" w:rsidP="00B30545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</w:p>
          <w:p w14:paraId="59561CC5" w14:textId="4F785E29" w:rsidR="00540B90" w:rsidRPr="0074276F" w:rsidRDefault="00B30545" w:rsidP="00B30545">
            <w:pPr>
              <w:rPr>
                <w:i/>
                <w:iCs/>
                <w:color w:val="auto"/>
              </w:rPr>
            </w:pPr>
            <w:r w:rsidRPr="006F7FA0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No entitlement to not rostered to work </w:t>
            </w:r>
            <w:r w:rsidR="00540B90" w:rsidRPr="00830B9E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1666" w:type="pct"/>
          </w:tcPr>
          <w:p w14:paraId="3858CC67" w14:textId="240614BF" w:rsidR="00540B90" w:rsidRPr="0074276F" w:rsidRDefault="00540B90" w:rsidP="00540B90">
            <w:pPr>
              <w:rPr>
                <w:color w:val="auto"/>
              </w:rPr>
            </w:pPr>
            <w:r w:rsidRPr="008D7646">
              <w:rPr>
                <w:color w:val="auto"/>
              </w:rPr>
              <w:t>Silent</w:t>
            </w:r>
          </w:p>
        </w:tc>
      </w:tr>
    </w:tbl>
    <w:p w14:paraId="52B3C217" w14:textId="77777777" w:rsidR="00DE6CA4" w:rsidRDefault="00DE6CA4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12252A" w:rsidRPr="00EE6556" w14:paraId="767C8F82" w14:textId="77777777">
        <w:tc>
          <w:tcPr>
            <w:tcW w:w="1667" w:type="pct"/>
          </w:tcPr>
          <w:p w14:paraId="678166F1" w14:textId="6C015798" w:rsidR="0012252A" w:rsidRPr="00C34EEA" w:rsidRDefault="0012252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Casual</w:t>
            </w:r>
          </w:p>
        </w:tc>
        <w:tc>
          <w:tcPr>
            <w:tcW w:w="1667" w:type="pct"/>
          </w:tcPr>
          <w:p w14:paraId="6A571D4A" w14:textId="77777777" w:rsidR="0012252A" w:rsidRPr="009B1354" w:rsidRDefault="0012252A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2B0B95BF" w14:textId="77777777" w:rsidR="0012252A" w:rsidRPr="00C50385" w:rsidRDefault="0012252A">
            <w:pPr>
              <w:rPr>
                <w:b/>
                <w:bCs/>
                <w:color w:val="auto"/>
              </w:rPr>
            </w:pPr>
            <w:r w:rsidRPr="00C50385">
              <w:rPr>
                <w:b/>
                <w:bCs/>
                <w:color w:val="auto"/>
              </w:rPr>
              <w:t>Clause Ref.</w:t>
            </w:r>
          </w:p>
        </w:tc>
      </w:tr>
      <w:tr w:rsidR="0012252A" w:rsidRPr="00EE6556" w14:paraId="0CC9AA54" w14:textId="77777777">
        <w:tc>
          <w:tcPr>
            <w:tcW w:w="1667" w:type="pct"/>
          </w:tcPr>
          <w:p w14:paraId="239A673D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</w:p>
        </w:tc>
        <w:tc>
          <w:tcPr>
            <w:tcW w:w="1667" w:type="pct"/>
          </w:tcPr>
          <w:p w14:paraId="7577501F" w14:textId="58631CFC" w:rsidR="0012252A" w:rsidRPr="007B184E" w:rsidRDefault="00D7220C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2E7D7B">
              <w:rPr>
                <w:color w:val="auto"/>
              </w:rPr>
              <w:t>5</w:t>
            </w:r>
            <w:r w:rsidR="00E465E2">
              <w:rPr>
                <w:color w:val="auto"/>
              </w:rPr>
              <w:t>%</w:t>
            </w:r>
          </w:p>
        </w:tc>
        <w:tc>
          <w:tcPr>
            <w:tcW w:w="1666" w:type="pct"/>
          </w:tcPr>
          <w:p w14:paraId="7D49A19B" w14:textId="5B4BB2E4" w:rsidR="0012252A" w:rsidRPr="00C50385" w:rsidRDefault="002E7D7B">
            <w:pPr>
              <w:rPr>
                <w:color w:val="auto"/>
              </w:rPr>
            </w:pPr>
            <w:r>
              <w:rPr>
                <w:color w:val="auto"/>
              </w:rPr>
              <w:t>38.5</w:t>
            </w:r>
          </w:p>
        </w:tc>
      </w:tr>
      <w:tr w:rsidR="0012252A" w:rsidRPr="00EE6556" w14:paraId="287114FC" w14:textId="77777777" w:rsidTr="00BE5EAE">
        <w:trPr>
          <w:trHeight w:val="565"/>
        </w:trPr>
        <w:tc>
          <w:tcPr>
            <w:tcW w:w="1667" w:type="pct"/>
          </w:tcPr>
          <w:p w14:paraId="2F980519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</w:p>
        </w:tc>
        <w:tc>
          <w:tcPr>
            <w:tcW w:w="1667" w:type="pct"/>
          </w:tcPr>
          <w:p w14:paraId="76086CD7" w14:textId="77777777" w:rsidR="0012252A" w:rsidRPr="007B184E" w:rsidRDefault="0012252A">
            <w:pPr>
              <w:rPr>
                <w:i/>
                <w:color w:val="auto"/>
                <w:highlight w:val="yellow"/>
              </w:rPr>
            </w:pPr>
            <w:r w:rsidRPr="007B184E"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C446F5D" w14:textId="44C8E4F0" w:rsidR="0012252A" w:rsidRPr="00304FEE" w:rsidRDefault="00304FEE">
            <w:pPr>
              <w:rPr>
                <w:color w:val="auto"/>
              </w:rPr>
            </w:pPr>
            <w:r w:rsidRPr="00304FEE">
              <w:rPr>
                <w:color w:val="auto"/>
              </w:rPr>
              <w:t>38.1</w:t>
            </w:r>
          </w:p>
        </w:tc>
      </w:tr>
    </w:tbl>
    <w:p w14:paraId="1105107F" w14:textId="77777777" w:rsidR="001E6A0E" w:rsidRPr="001E6A0E" w:rsidRDefault="001E6A0E" w:rsidP="001E6A0E"/>
    <w:p w14:paraId="017308B0" w14:textId="0A569D99" w:rsidR="00871FAA" w:rsidRPr="003E3E1C" w:rsidRDefault="00871FAA" w:rsidP="00871FAA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t xml:space="preserve">Table 2: public holidays </w:t>
      </w:r>
      <w:r w:rsidR="00307F02" w:rsidRPr="003E3E1C">
        <w:rPr>
          <w:color w:val="B22600" w:themeColor="accent6"/>
        </w:rPr>
        <w:t xml:space="preserve">occuring </w:t>
      </w:r>
      <w:r w:rsidR="00622603" w:rsidRPr="003E3E1C">
        <w:rPr>
          <w:color w:val="B22600" w:themeColor="accent6"/>
        </w:rPr>
        <w:t>until nominal expiry date</w:t>
      </w:r>
    </w:p>
    <w:p w14:paraId="3CA6B0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Note: Public Holidays falling on a weekend are marked in </w:t>
      </w:r>
      <w:r w:rsidRPr="00C32B44">
        <w:rPr>
          <w:rFonts w:ascii="Gill Sans MT" w:eastAsia="Times New Roman" w:hAnsi="Gill Sans MT" w:cs="Segoe UI"/>
          <w:b/>
          <w:bCs/>
          <w:color w:val="auto"/>
          <w:lang w:eastAsia="en-AU"/>
        </w:rPr>
        <w:t>bold</w:t>
      </w:r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73A99C24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C32B44" w:rsidRPr="00C32B44" w14:paraId="5E9E66A2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99797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96401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184FC63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440D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New Years Day – 1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7AEAD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Australia Day – 26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B0E6A4D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33E2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Labour Day – 11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33B8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Good Friday – 29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D880505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0ECC9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Saturday before Easter Saturday – 30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823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Sunday – 31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2BBCC160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5728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Monday -1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53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ANZAC Day – 25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0D73DC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356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King’s Birthday – 10 June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B995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Friday before AFL Grand Final – 27 September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40ED87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B0171" w14:textId="553AF39F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Melbourne Cup – 5 November 2024</w:t>
            </w:r>
            <w:r w:rsidR="00A107D9">
              <w:rPr>
                <w:rStyle w:val="EndnoteReference"/>
                <w:rFonts w:ascii="Gill Sans MT" w:eastAsia="Times New Roman" w:hAnsi="Gill Sans MT" w:cs="Times New Roman"/>
                <w:color w:val="auto"/>
                <w:lang w:eastAsia="en-AU"/>
              </w:rPr>
              <w:endnoteReference w:id="2"/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344A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Christmas Day – 25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7A975EE6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61B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Boxing Day – 26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4B02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</w:tbl>
    <w:p w14:paraId="1C20925F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Source - </w:t>
      </w:r>
      <w:hyperlink r:id="rId23" w:tgtFrame="_blank" w:history="1">
        <w:r w:rsidRPr="00C32B44">
          <w:rPr>
            <w:rFonts w:ascii="Gill Sans MT" w:eastAsia="Times New Roman" w:hAnsi="Gill Sans MT" w:cs="Segoe UI"/>
            <w:color w:val="auto"/>
            <w:u w:val="single"/>
            <w:lang w:eastAsia="en-AU"/>
          </w:rPr>
          <w:t>Victorian public holidays 2024 | Business Victoria</w:t>
        </w:r>
      </w:hyperlink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15C5E3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948A54"/>
          <w:sz w:val="18"/>
          <w:szCs w:val="18"/>
          <w:lang w:val="en-AU" w:eastAsia="en-AU"/>
        </w:rPr>
      </w:pPr>
    </w:p>
    <w:p w14:paraId="028311BA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sectPr w:rsidR="00C32B44" w:rsidRPr="00C32B44" w:rsidSect="000D6597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96E4" w14:textId="77777777" w:rsidR="000D6597" w:rsidRDefault="000D6597">
      <w:pPr>
        <w:spacing w:before="0" w:after="0" w:line="240" w:lineRule="auto"/>
      </w:pPr>
      <w:r>
        <w:separator/>
      </w:r>
    </w:p>
  </w:endnote>
  <w:endnote w:type="continuationSeparator" w:id="0">
    <w:p w14:paraId="6EA6A8A1" w14:textId="77777777" w:rsidR="000D6597" w:rsidRDefault="000D6597">
      <w:pPr>
        <w:spacing w:before="0" w:after="0" w:line="240" w:lineRule="auto"/>
      </w:pPr>
      <w:r>
        <w:continuationSeparator/>
      </w:r>
    </w:p>
  </w:endnote>
  <w:endnote w:type="continuationNotice" w:id="1">
    <w:p w14:paraId="3CF283E0" w14:textId="77777777" w:rsidR="000D6597" w:rsidRDefault="000D6597">
      <w:pPr>
        <w:spacing w:before="0" w:after="0" w:line="240" w:lineRule="auto"/>
      </w:pPr>
    </w:p>
  </w:endnote>
  <w:endnote w:id="2">
    <w:p w14:paraId="1F05FF9F" w14:textId="77777777" w:rsidR="00F04176" w:rsidRPr="003E3E1C" w:rsidRDefault="00A107D9" w:rsidP="00F04176">
      <w:pPr>
        <w:pStyle w:val="FootnoteText"/>
        <w:rPr>
          <w:color w:val="auto"/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F04176" w:rsidRPr="003E3E1C">
        <w:rPr>
          <w:color w:val="auto"/>
        </w:rPr>
        <w:t>Melbourne Cup Day is a public holiday across all of Victoria unless alternate local holiday has been arranged by a non-metro council.</w:t>
      </w:r>
    </w:p>
    <w:p w14:paraId="51A10A7B" w14:textId="442C4510" w:rsidR="00A107D9" w:rsidRPr="00A107D9" w:rsidRDefault="00A107D9">
      <w:pPr>
        <w:pStyle w:val="EndnoteText"/>
        <w:rPr>
          <w:lang w:val="en-A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64A2" w14:textId="77777777" w:rsidR="00152289" w:rsidRDefault="0015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3A0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4F1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348" w14:textId="77777777" w:rsidR="00152289" w:rsidRDefault="0015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3AD2" w14:textId="77777777" w:rsidR="000D6597" w:rsidRDefault="000D6597">
      <w:pPr>
        <w:spacing w:before="0" w:after="0" w:line="240" w:lineRule="auto"/>
      </w:pPr>
      <w:r>
        <w:separator/>
      </w:r>
    </w:p>
  </w:footnote>
  <w:footnote w:type="continuationSeparator" w:id="0">
    <w:p w14:paraId="449A135A" w14:textId="77777777" w:rsidR="000D6597" w:rsidRDefault="000D6597">
      <w:pPr>
        <w:spacing w:before="0" w:after="0" w:line="240" w:lineRule="auto"/>
      </w:pPr>
      <w:r>
        <w:continuationSeparator/>
      </w:r>
    </w:p>
  </w:footnote>
  <w:footnote w:type="continuationNotice" w:id="1">
    <w:p w14:paraId="2753D87C" w14:textId="77777777" w:rsidR="000D6597" w:rsidRDefault="000D659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76F" w14:textId="77777777" w:rsidR="00152289" w:rsidRDefault="0015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F339" w14:textId="77777777" w:rsidR="00152289" w:rsidRDefault="0015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458520"/>
      <w:docPartObj>
        <w:docPartGallery w:val="Watermarks"/>
        <w:docPartUnique/>
      </w:docPartObj>
    </w:sdtPr>
    <w:sdtEndPr/>
    <w:sdtContent>
      <w:p w14:paraId="66F0F97F" w14:textId="1C745D5B" w:rsidR="00152289" w:rsidRDefault="00B30545">
        <w:pPr>
          <w:pStyle w:val="Header"/>
        </w:pPr>
        <w:r>
          <w:rPr>
            <w:noProof/>
          </w:rPr>
          <w:pict w14:anchorId="08470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1F50D5"/>
    <w:multiLevelType w:val="hybridMultilevel"/>
    <w:tmpl w:val="68AADF82"/>
    <w:lvl w:ilvl="0" w:tplc="F2903FDC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1091560">
    <w:abstractNumId w:val="9"/>
  </w:num>
  <w:num w:numId="2" w16cid:durableId="1454792140">
    <w:abstractNumId w:val="9"/>
  </w:num>
  <w:num w:numId="3" w16cid:durableId="1272474281">
    <w:abstractNumId w:val="8"/>
  </w:num>
  <w:num w:numId="4" w16cid:durableId="1896310045">
    <w:abstractNumId w:val="8"/>
  </w:num>
  <w:num w:numId="5" w16cid:durableId="1782800902">
    <w:abstractNumId w:val="9"/>
  </w:num>
  <w:num w:numId="6" w16cid:durableId="132526421">
    <w:abstractNumId w:val="8"/>
  </w:num>
  <w:num w:numId="7" w16cid:durableId="586621328">
    <w:abstractNumId w:val="11"/>
  </w:num>
  <w:num w:numId="8" w16cid:durableId="892496727">
    <w:abstractNumId w:val="10"/>
  </w:num>
  <w:num w:numId="9" w16cid:durableId="101609319">
    <w:abstractNumId w:val="13"/>
  </w:num>
  <w:num w:numId="10" w16cid:durableId="729157751">
    <w:abstractNumId w:val="12"/>
  </w:num>
  <w:num w:numId="11" w16cid:durableId="1091585182">
    <w:abstractNumId w:val="16"/>
  </w:num>
  <w:num w:numId="12" w16cid:durableId="983392410">
    <w:abstractNumId w:val="15"/>
  </w:num>
  <w:num w:numId="13" w16cid:durableId="243687821">
    <w:abstractNumId w:val="7"/>
  </w:num>
  <w:num w:numId="14" w16cid:durableId="24261383">
    <w:abstractNumId w:val="6"/>
  </w:num>
  <w:num w:numId="15" w16cid:durableId="1272473023">
    <w:abstractNumId w:val="5"/>
  </w:num>
  <w:num w:numId="16" w16cid:durableId="1040016767">
    <w:abstractNumId w:val="4"/>
  </w:num>
  <w:num w:numId="17" w16cid:durableId="1794667041">
    <w:abstractNumId w:val="3"/>
  </w:num>
  <w:num w:numId="18" w16cid:durableId="1798184187">
    <w:abstractNumId w:val="2"/>
  </w:num>
  <w:num w:numId="19" w16cid:durableId="2080591391">
    <w:abstractNumId w:val="1"/>
  </w:num>
  <w:num w:numId="20" w16cid:durableId="574357586">
    <w:abstractNumId w:val="0"/>
  </w:num>
  <w:num w:numId="21" w16cid:durableId="1772239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E"/>
    <w:rsid w:val="00003736"/>
    <w:rsid w:val="00007C69"/>
    <w:rsid w:val="000164BB"/>
    <w:rsid w:val="00023AAE"/>
    <w:rsid w:val="00030CF3"/>
    <w:rsid w:val="0003518B"/>
    <w:rsid w:val="000378A4"/>
    <w:rsid w:val="00040F3D"/>
    <w:rsid w:val="00042345"/>
    <w:rsid w:val="00044850"/>
    <w:rsid w:val="00045EB5"/>
    <w:rsid w:val="00054210"/>
    <w:rsid w:val="00055E81"/>
    <w:rsid w:val="00056A69"/>
    <w:rsid w:val="000748AA"/>
    <w:rsid w:val="00080548"/>
    <w:rsid w:val="00085463"/>
    <w:rsid w:val="00092CA0"/>
    <w:rsid w:val="000A4E72"/>
    <w:rsid w:val="000A604A"/>
    <w:rsid w:val="000B3AAF"/>
    <w:rsid w:val="000B45BC"/>
    <w:rsid w:val="000C2E33"/>
    <w:rsid w:val="000C31E6"/>
    <w:rsid w:val="000D6597"/>
    <w:rsid w:val="000D7EB0"/>
    <w:rsid w:val="000E06ED"/>
    <w:rsid w:val="000E4BF3"/>
    <w:rsid w:val="000F6AC1"/>
    <w:rsid w:val="00101A18"/>
    <w:rsid w:val="00103D67"/>
    <w:rsid w:val="00104CF2"/>
    <w:rsid w:val="00111324"/>
    <w:rsid w:val="0012252A"/>
    <w:rsid w:val="00124031"/>
    <w:rsid w:val="001306DE"/>
    <w:rsid w:val="0013613F"/>
    <w:rsid w:val="00141E6E"/>
    <w:rsid w:val="001422EA"/>
    <w:rsid w:val="00142F08"/>
    <w:rsid w:val="00145F08"/>
    <w:rsid w:val="00152289"/>
    <w:rsid w:val="0015262C"/>
    <w:rsid w:val="0015686A"/>
    <w:rsid w:val="00162376"/>
    <w:rsid w:val="001623EC"/>
    <w:rsid w:val="00163490"/>
    <w:rsid w:val="001638F6"/>
    <w:rsid w:val="00166FBA"/>
    <w:rsid w:val="00167783"/>
    <w:rsid w:val="00171330"/>
    <w:rsid w:val="0018113E"/>
    <w:rsid w:val="00187380"/>
    <w:rsid w:val="001A1EAB"/>
    <w:rsid w:val="001A2000"/>
    <w:rsid w:val="001A4C05"/>
    <w:rsid w:val="001B19DE"/>
    <w:rsid w:val="001B431D"/>
    <w:rsid w:val="001B74A9"/>
    <w:rsid w:val="001C2873"/>
    <w:rsid w:val="001C351B"/>
    <w:rsid w:val="001C3FAB"/>
    <w:rsid w:val="001D38F0"/>
    <w:rsid w:val="001E0663"/>
    <w:rsid w:val="001E090D"/>
    <w:rsid w:val="001E665B"/>
    <w:rsid w:val="001E6A0E"/>
    <w:rsid w:val="001F2C81"/>
    <w:rsid w:val="002004F5"/>
    <w:rsid w:val="0020077C"/>
    <w:rsid w:val="00203A10"/>
    <w:rsid w:val="002055C7"/>
    <w:rsid w:val="00206B7B"/>
    <w:rsid w:val="00210161"/>
    <w:rsid w:val="00223E5F"/>
    <w:rsid w:val="00227D91"/>
    <w:rsid w:val="0023005B"/>
    <w:rsid w:val="00241DA5"/>
    <w:rsid w:val="002431FC"/>
    <w:rsid w:val="00244FE5"/>
    <w:rsid w:val="00250390"/>
    <w:rsid w:val="00250AFC"/>
    <w:rsid w:val="0025594A"/>
    <w:rsid w:val="0025596D"/>
    <w:rsid w:val="002570F9"/>
    <w:rsid w:val="0026085A"/>
    <w:rsid w:val="0026110D"/>
    <w:rsid w:val="002634BC"/>
    <w:rsid w:val="0026580F"/>
    <w:rsid w:val="002717D6"/>
    <w:rsid w:val="00274D12"/>
    <w:rsid w:val="00274E55"/>
    <w:rsid w:val="00276A60"/>
    <w:rsid w:val="00284391"/>
    <w:rsid w:val="00287DAD"/>
    <w:rsid w:val="0029049A"/>
    <w:rsid w:val="002910E6"/>
    <w:rsid w:val="00293357"/>
    <w:rsid w:val="002952DF"/>
    <w:rsid w:val="00295BF4"/>
    <w:rsid w:val="002973B3"/>
    <w:rsid w:val="00297CEB"/>
    <w:rsid w:val="002A01C1"/>
    <w:rsid w:val="002A1C9A"/>
    <w:rsid w:val="002B2069"/>
    <w:rsid w:val="002B32B2"/>
    <w:rsid w:val="002B7283"/>
    <w:rsid w:val="002C1C6A"/>
    <w:rsid w:val="002C3095"/>
    <w:rsid w:val="002C58F3"/>
    <w:rsid w:val="002D0D08"/>
    <w:rsid w:val="002D1077"/>
    <w:rsid w:val="002D3A8B"/>
    <w:rsid w:val="002D58C0"/>
    <w:rsid w:val="002E0965"/>
    <w:rsid w:val="002E2555"/>
    <w:rsid w:val="002E3601"/>
    <w:rsid w:val="002E4787"/>
    <w:rsid w:val="002E7D7B"/>
    <w:rsid w:val="002F2B7F"/>
    <w:rsid w:val="00301EE5"/>
    <w:rsid w:val="003041A3"/>
    <w:rsid w:val="00304FEE"/>
    <w:rsid w:val="00305D40"/>
    <w:rsid w:val="00307F02"/>
    <w:rsid w:val="0031582E"/>
    <w:rsid w:val="003209D6"/>
    <w:rsid w:val="00323054"/>
    <w:rsid w:val="003239A5"/>
    <w:rsid w:val="003243E3"/>
    <w:rsid w:val="0032680B"/>
    <w:rsid w:val="00327E47"/>
    <w:rsid w:val="00330D1D"/>
    <w:rsid w:val="00334A73"/>
    <w:rsid w:val="003422FF"/>
    <w:rsid w:val="00345617"/>
    <w:rsid w:val="00346353"/>
    <w:rsid w:val="00346A63"/>
    <w:rsid w:val="00356AB6"/>
    <w:rsid w:val="00360588"/>
    <w:rsid w:val="00360E2E"/>
    <w:rsid w:val="00361ACC"/>
    <w:rsid w:val="00363738"/>
    <w:rsid w:val="00372AED"/>
    <w:rsid w:val="0037453E"/>
    <w:rsid w:val="0037475E"/>
    <w:rsid w:val="0037500B"/>
    <w:rsid w:val="0037501F"/>
    <w:rsid w:val="003770B0"/>
    <w:rsid w:val="00383226"/>
    <w:rsid w:val="0038726F"/>
    <w:rsid w:val="00393C1A"/>
    <w:rsid w:val="0039504F"/>
    <w:rsid w:val="00396892"/>
    <w:rsid w:val="00396D88"/>
    <w:rsid w:val="00397FA3"/>
    <w:rsid w:val="003A1799"/>
    <w:rsid w:val="003B5121"/>
    <w:rsid w:val="003D67EC"/>
    <w:rsid w:val="003E222D"/>
    <w:rsid w:val="003E2F1B"/>
    <w:rsid w:val="003E3E1C"/>
    <w:rsid w:val="003E4E35"/>
    <w:rsid w:val="003E4EB7"/>
    <w:rsid w:val="003F09FB"/>
    <w:rsid w:val="003F5990"/>
    <w:rsid w:val="004006D6"/>
    <w:rsid w:val="00404C27"/>
    <w:rsid w:val="004053EA"/>
    <w:rsid w:val="0040568F"/>
    <w:rsid w:val="00414B1F"/>
    <w:rsid w:val="0041734E"/>
    <w:rsid w:val="004173EC"/>
    <w:rsid w:val="00424C0A"/>
    <w:rsid w:val="0043004F"/>
    <w:rsid w:val="004410D3"/>
    <w:rsid w:val="00442497"/>
    <w:rsid w:val="004430A8"/>
    <w:rsid w:val="00450661"/>
    <w:rsid w:val="004530B5"/>
    <w:rsid w:val="00453845"/>
    <w:rsid w:val="00467B42"/>
    <w:rsid w:val="00471A5D"/>
    <w:rsid w:val="00472F8A"/>
    <w:rsid w:val="004747DD"/>
    <w:rsid w:val="004815C6"/>
    <w:rsid w:val="004952C4"/>
    <w:rsid w:val="004961C8"/>
    <w:rsid w:val="004A1D16"/>
    <w:rsid w:val="004A55C0"/>
    <w:rsid w:val="004B115D"/>
    <w:rsid w:val="004B6A6A"/>
    <w:rsid w:val="004C2BEA"/>
    <w:rsid w:val="004C6E29"/>
    <w:rsid w:val="004C72C6"/>
    <w:rsid w:val="004D1F08"/>
    <w:rsid w:val="004D550D"/>
    <w:rsid w:val="004D7D17"/>
    <w:rsid w:val="004E08F1"/>
    <w:rsid w:val="004E2A7F"/>
    <w:rsid w:val="004E61E5"/>
    <w:rsid w:val="004F26D7"/>
    <w:rsid w:val="004F449A"/>
    <w:rsid w:val="004F4F83"/>
    <w:rsid w:val="004F610B"/>
    <w:rsid w:val="004F6F5B"/>
    <w:rsid w:val="005007EC"/>
    <w:rsid w:val="005019BD"/>
    <w:rsid w:val="00521993"/>
    <w:rsid w:val="00523853"/>
    <w:rsid w:val="005301A2"/>
    <w:rsid w:val="00536736"/>
    <w:rsid w:val="00540B90"/>
    <w:rsid w:val="00551533"/>
    <w:rsid w:val="00554361"/>
    <w:rsid w:val="00556DDE"/>
    <w:rsid w:val="0056120A"/>
    <w:rsid w:val="005642A2"/>
    <w:rsid w:val="00566E73"/>
    <w:rsid w:val="00584745"/>
    <w:rsid w:val="00592672"/>
    <w:rsid w:val="005A0E13"/>
    <w:rsid w:val="005A1C5A"/>
    <w:rsid w:val="005A4B00"/>
    <w:rsid w:val="005B3C69"/>
    <w:rsid w:val="005D084A"/>
    <w:rsid w:val="005D12A3"/>
    <w:rsid w:val="005D238D"/>
    <w:rsid w:val="005D302B"/>
    <w:rsid w:val="005E2B83"/>
    <w:rsid w:val="005F0EA1"/>
    <w:rsid w:val="005F1609"/>
    <w:rsid w:val="005F43F6"/>
    <w:rsid w:val="005F566E"/>
    <w:rsid w:val="005F71A8"/>
    <w:rsid w:val="00601658"/>
    <w:rsid w:val="0060247B"/>
    <w:rsid w:val="00620469"/>
    <w:rsid w:val="00622603"/>
    <w:rsid w:val="00623165"/>
    <w:rsid w:val="006301C6"/>
    <w:rsid w:val="00631171"/>
    <w:rsid w:val="006316A5"/>
    <w:rsid w:val="00632DFB"/>
    <w:rsid w:val="0063373F"/>
    <w:rsid w:val="00633DE2"/>
    <w:rsid w:val="00635549"/>
    <w:rsid w:val="0063616F"/>
    <w:rsid w:val="00643061"/>
    <w:rsid w:val="00644247"/>
    <w:rsid w:val="00645AB7"/>
    <w:rsid w:val="0065081D"/>
    <w:rsid w:val="00651082"/>
    <w:rsid w:val="006515E6"/>
    <w:rsid w:val="00651716"/>
    <w:rsid w:val="00651DB3"/>
    <w:rsid w:val="0066145F"/>
    <w:rsid w:val="00662664"/>
    <w:rsid w:val="00665699"/>
    <w:rsid w:val="00670F32"/>
    <w:rsid w:val="00671D64"/>
    <w:rsid w:val="00671DFE"/>
    <w:rsid w:val="00683FC3"/>
    <w:rsid w:val="00685117"/>
    <w:rsid w:val="00686BF5"/>
    <w:rsid w:val="00687372"/>
    <w:rsid w:val="00690EFD"/>
    <w:rsid w:val="00690F16"/>
    <w:rsid w:val="006918E7"/>
    <w:rsid w:val="00691CFA"/>
    <w:rsid w:val="006A0532"/>
    <w:rsid w:val="006B60E1"/>
    <w:rsid w:val="006C07EA"/>
    <w:rsid w:val="006C7BF2"/>
    <w:rsid w:val="006D115A"/>
    <w:rsid w:val="006D49CE"/>
    <w:rsid w:val="006D621E"/>
    <w:rsid w:val="006F0443"/>
    <w:rsid w:val="006F1409"/>
    <w:rsid w:val="006F197C"/>
    <w:rsid w:val="006F626A"/>
    <w:rsid w:val="006F7ABB"/>
    <w:rsid w:val="0070210A"/>
    <w:rsid w:val="007021DE"/>
    <w:rsid w:val="007036A0"/>
    <w:rsid w:val="007043EA"/>
    <w:rsid w:val="007044CB"/>
    <w:rsid w:val="00705427"/>
    <w:rsid w:val="0070769D"/>
    <w:rsid w:val="0071485B"/>
    <w:rsid w:val="007150AD"/>
    <w:rsid w:val="00720CD9"/>
    <w:rsid w:val="00723894"/>
    <w:rsid w:val="00723BE6"/>
    <w:rsid w:val="007273DB"/>
    <w:rsid w:val="00731546"/>
    <w:rsid w:val="00731CAE"/>
    <w:rsid w:val="00732607"/>
    <w:rsid w:val="0073605C"/>
    <w:rsid w:val="007415D8"/>
    <w:rsid w:val="0074276F"/>
    <w:rsid w:val="0074501E"/>
    <w:rsid w:val="00745532"/>
    <w:rsid w:val="00753C03"/>
    <w:rsid w:val="00755D56"/>
    <w:rsid w:val="00755F8C"/>
    <w:rsid w:val="00761766"/>
    <w:rsid w:val="00761F80"/>
    <w:rsid w:val="0076364E"/>
    <w:rsid w:val="00763B3A"/>
    <w:rsid w:val="00763B9A"/>
    <w:rsid w:val="007661DC"/>
    <w:rsid w:val="0076644D"/>
    <w:rsid w:val="00773183"/>
    <w:rsid w:val="007769B3"/>
    <w:rsid w:val="00781203"/>
    <w:rsid w:val="00786161"/>
    <w:rsid w:val="007926CE"/>
    <w:rsid w:val="007A464A"/>
    <w:rsid w:val="007A6434"/>
    <w:rsid w:val="007B0D15"/>
    <w:rsid w:val="007B184E"/>
    <w:rsid w:val="007B41B5"/>
    <w:rsid w:val="007C0CD0"/>
    <w:rsid w:val="007C1A8D"/>
    <w:rsid w:val="007C3877"/>
    <w:rsid w:val="007C552F"/>
    <w:rsid w:val="007D416A"/>
    <w:rsid w:val="007D4DBC"/>
    <w:rsid w:val="007D504D"/>
    <w:rsid w:val="007D5CEF"/>
    <w:rsid w:val="007D613D"/>
    <w:rsid w:val="007D72B9"/>
    <w:rsid w:val="007E1C1C"/>
    <w:rsid w:val="007E2F0C"/>
    <w:rsid w:val="007E3A87"/>
    <w:rsid w:val="007E55C2"/>
    <w:rsid w:val="007E74B6"/>
    <w:rsid w:val="007F0AA5"/>
    <w:rsid w:val="00800E57"/>
    <w:rsid w:val="0080292F"/>
    <w:rsid w:val="00804DC4"/>
    <w:rsid w:val="00806103"/>
    <w:rsid w:val="00810700"/>
    <w:rsid w:val="008172D1"/>
    <w:rsid w:val="00822BB8"/>
    <w:rsid w:val="00826B73"/>
    <w:rsid w:val="00826DE3"/>
    <w:rsid w:val="00830B9E"/>
    <w:rsid w:val="0083492F"/>
    <w:rsid w:val="00840269"/>
    <w:rsid w:val="008408E6"/>
    <w:rsid w:val="00841AED"/>
    <w:rsid w:val="008439CA"/>
    <w:rsid w:val="0084422A"/>
    <w:rsid w:val="00844483"/>
    <w:rsid w:val="00846777"/>
    <w:rsid w:val="00856CB7"/>
    <w:rsid w:val="008576EE"/>
    <w:rsid w:val="00862A7D"/>
    <w:rsid w:val="0086446D"/>
    <w:rsid w:val="008664CE"/>
    <w:rsid w:val="00870E26"/>
    <w:rsid w:val="00871FAA"/>
    <w:rsid w:val="00882E87"/>
    <w:rsid w:val="00885368"/>
    <w:rsid w:val="00885E0A"/>
    <w:rsid w:val="00886187"/>
    <w:rsid w:val="00887F6F"/>
    <w:rsid w:val="00894573"/>
    <w:rsid w:val="008950E0"/>
    <w:rsid w:val="008A083C"/>
    <w:rsid w:val="008B3372"/>
    <w:rsid w:val="008B6ADE"/>
    <w:rsid w:val="008C2293"/>
    <w:rsid w:val="008C6BC7"/>
    <w:rsid w:val="008D1577"/>
    <w:rsid w:val="008D51EC"/>
    <w:rsid w:val="008D65EE"/>
    <w:rsid w:val="008D67BE"/>
    <w:rsid w:val="008D7646"/>
    <w:rsid w:val="008D7B57"/>
    <w:rsid w:val="008E555B"/>
    <w:rsid w:val="008E6180"/>
    <w:rsid w:val="008F1182"/>
    <w:rsid w:val="008F25D0"/>
    <w:rsid w:val="008F5FC6"/>
    <w:rsid w:val="009007C9"/>
    <w:rsid w:val="00905216"/>
    <w:rsid w:val="00905589"/>
    <w:rsid w:val="009055FA"/>
    <w:rsid w:val="0090620F"/>
    <w:rsid w:val="00910FAF"/>
    <w:rsid w:val="00911264"/>
    <w:rsid w:val="00912069"/>
    <w:rsid w:val="0091588B"/>
    <w:rsid w:val="00915B1F"/>
    <w:rsid w:val="00915E6D"/>
    <w:rsid w:val="009171FB"/>
    <w:rsid w:val="00922EC2"/>
    <w:rsid w:val="00923261"/>
    <w:rsid w:val="00925B69"/>
    <w:rsid w:val="009274F4"/>
    <w:rsid w:val="0093054B"/>
    <w:rsid w:val="00932BE4"/>
    <w:rsid w:val="00934F1C"/>
    <w:rsid w:val="009502BE"/>
    <w:rsid w:val="00951668"/>
    <w:rsid w:val="00954CE0"/>
    <w:rsid w:val="00955738"/>
    <w:rsid w:val="0096659D"/>
    <w:rsid w:val="0097470F"/>
    <w:rsid w:val="00975101"/>
    <w:rsid w:val="00976797"/>
    <w:rsid w:val="00977945"/>
    <w:rsid w:val="00981336"/>
    <w:rsid w:val="0098564A"/>
    <w:rsid w:val="00986134"/>
    <w:rsid w:val="00986369"/>
    <w:rsid w:val="00987CE1"/>
    <w:rsid w:val="009918C9"/>
    <w:rsid w:val="00993268"/>
    <w:rsid w:val="00994623"/>
    <w:rsid w:val="00995C50"/>
    <w:rsid w:val="0099784B"/>
    <w:rsid w:val="00997AE0"/>
    <w:rsid w:val="009A1E44"/>
    <w:rsid w:val="009A41F7"/>
    <w:rsid w:val="009A6789"/>
    <w:rsid w:val="009B1354"/>
    <w:rsid w:val="009B2127"/>
    <w:rsid w:val="009B6DA7"/>
    <w:rsid w:val="009C0950"/>
    <w:rsid w:val="009C0A1E"/>
    <w:rsid w:val="009C273A"/>
    <w:rsid w:val="009C4687"/>
    <w:rsid w:val="009C68E7"/>
    <w:rsid w:val="009D2231"/>
    <w:rsid w:val="009D5AD6"/>
    <w:rsid w:val="009D7776"/>
    <w:rsid w:val="009D7877"/>
    <w:rsid w:val="009D7B5F"/>
    <w:rsid w:val="009F0033"/>
    <w:rsid w:val="009F117C"/>
    <w:rsid w:val="009F360C"/>
    <w:rsid w:val="009F3BCA"/>
    <w:rsid w:val="00A01E1B"/>
    <w:rsid w:val="00A05549"/>
    <w:rsid w:val="00A05F0D"/>
    <w:rsid w:val="00A107D9"/>
    <w:rsid w:val="00A10B47"/>
    <w:rsid w:val="00A122DB"/>
    <w:rsid w:val="00A16604"/>
    <w:rsid w:val="00A2195D"/>
    <w:rsid w:val="00A33CBC"/>
    <w:rsid w:val="00A419E4"/>
    <w:rsid w:val="00A435F7"/>
    <w:rsid w:val="00A462EE"/>
    <w:rsid w:val="00A50205"/>
    <w:rsid w:val="00A50C9E"/>
    <w:rsid w:val="00A50D12"/>
    <w:rsid w:val="00A572C6"/>
    <w:rsid w:val="00A6061E"/>
    <w:rsid w:val="00A64BDE"/>
    <w:rsid w:val="00A67A84"/>
    <w:rsid w:val="00A67CB6"/>
    <w:rsid w:val="00A67D9C"/>
    <w:rsid w:val="00A70D03"/>
    <w:rsid w:val="00A723E6"/>
    <w:rsid w:val="00A76029"/>
    <w:rsid w:val="00A8042E"/>
    <w:rsid w:val="00A91C06"/>
    <w:rsid w:val="00A92D03"/>
    <w:rsid w:val="00A94081"/>
    <w:rsid w:val="00A94AED"/>
    <w:rsid w:val="00A95B95"/>
    <w:rsid w:val="00AA06FA"/>
    <w:rsid w:val="00AB4F52"/>
    <w:rsid w:val="00AB6A2B"/>
    <w:rsid w:val="00AC13EC"/>
    <w:rsid w:val="00AC252C"/>
    <w:rsid w:val="00AC3E60"/>
    <w:rsid w:val="00AC7EF1"/>
    <w:rsid w:val="00AD165F"/>
    <w:rsid w:val="00AD3C3A"/>
    <w:rsid w:val="00AD5EDB"/>
    <w:rsid w:val="00AE0517"/>
    <w:rsid w:val="00AE0EE3"/>
    <w:rsid w:val="00AE35D1"/>
    <w:rsid w:val="00AE599B"/>
    <w:rsid w:val="00AE6352"/>
    <w:rsid w:val="00AF081C"/>
    <w:rsid w:val="00AF4104"/>
    <w:rsid w:val="00B01462"/>
    <w:rsid w:val="00B02A5D"/>
    <w:rsid w:val="00B036CC"/>
    <w:rsid w:val="00B05731"/>
    <w:rsid w:val="00B0595E"/>
    <w:rsid w:val="00B07223"/>
    <w:rsid w:val="00B268C2"/>
    <w:rsid w:val="00B30545"/>
    <w:rsid w:val="00B310E5"/>
    <w:rsid w:val="00B334B7"/>
    <w:rsid w:val="00B35247"/>
    <w:rsid w:val="00B36590"/>
    <w:rsid w:val="00B47B7A"/>
    <w:rsid w:val="00B50C81"/>
    <w:rsid w:val="00B52888"/>
    <w:rsid w:val="00B568ED"/>
    <w:rsid w:val="00B604F0"/>
    <w:rsid w:val="00B61E32"/>
    <w:rsid w:val="00B646B8"/>
    <w:rsid w:val="00B65042"/>
    <w:rsid w:val="00B6728C"/>
    <w:rsid w:val="00B701D7"/>
    <w:rsid w:val="00B738C7"/>
    <w:rsid w:val="00B75C6D"/>
    <w:rsid w:val="00B76F8B"/>
    <w:rsid w:val="00B81903"/>
    <w:rsid w:val="00B973DC"/>
    <w:rsid w:val="00BB09DC"/>
    <w:rsid w:val="00BB2F6C"/>
    <w:rsid w:val="00BB3E30"/>
    <w:rsid w:val="00BC5710"/>
    <w:rsid w:val="00BC6F73"/>
    <w:rsid w:val="00BC73A9"/>
    <w:rsid w:val="00BD0A22"/>
    <w:rsid w:val="00BD4337"/>
    <w:rsid w:val="00BD502E"/>
    <w:rsid w:val="00BD5181"/>
    <w:rsid w:val="00BD69B8"/>
    <w:rsid w:val="00BE0412"/>
    <w:rsid w:val="00BE5EAE"/>
    <w:rsid w:val="00C00525"/>
    <w:rsid w:val="00C02E7A"/>
    <w:rsid w:val="00C04DC5"/>
    <w:rsid w:val="00C12F99"/>
    <w:rsid w:val="00C1511E"/>
    <w:rsid w:val="00C1658E"/>
    <w:rsid w:val="00C16F8E"/>
    <w:rsid w:val="00C1790A"/>
    <w:rsid w:val="00C22641"/>
    <w:rsid w:val="00C22AB0"/>
    <w:rsid w:val="00C24960"/>
    <w:rsid w:val="00C32B44"/>
    <w:rsid w:val="00C34EEA"/>
    <w:rsid w:val="00C378C8"/>
    <w:rsid w:val="00C50385"/>
    <w:rsid w:val="00C50FB3"/>
    <w:rsid w:val="00C5168C"/>
    <w:rsid w:val="00C55750"/>
    <w:rsid w:val="00C5593F"/>
    <w:rsid w:val="00C56830"/>
    <w:rsid w:val="00C74DAB"/>
    <w:rsid w:val="00C76AAC"/>
    <w:rsid w:val="00C76ACA"/>
    <w:rsid w:val="00C770CC"/>
    <w:rsid w:val="00C80BD4"/>
    <w:rsid w:val="00C83629"/>
    <w:rsid w:val="00C85B7A"/>
    <w:rsid w:val="00C866C4"/>
    <w:rsid w:val="00C86B39"/>
    <w:rsid w:val="00C9575C"/>
    <w:rsid w:val="00CA6C43"/>
    <w:rsid w:val="00CB3CDB"/>
    <w:rsid w:val="00CB46A4"/>
    <w:rsid w:val="00CB738C"/>
    <w:rsid w:val="00CB7515"/>
    <w:rsid w:val="00CC6A34"/>
    <w:rsid w:val="00CC6BE6"/>
    <w:rsid w:val="00CC6C41"/>
    <w:rsid w:val="00CD2875"/>
    <w:rsid w:val="00CE37E8"/>
    <w:rsid w:val="00CE4B95"/>
    <w:rsid w:val="00CF22A4"/>
    <w:rsid w:val="00CF3A42"/>
    <w:rsid w:val="00D00910"/>
    <w:rsid w:val="00D02CE1"/>
    <w:rsid w:val="00D1071F"/>
    <w:rsid w:val="00D165EA"/>
    <w:rsid w:val="00D16D6C"/>
    <w:rsid w:val="00D216F5"/>
    <w:rsid w:val="00D23063"/>
    <w:rsid w:val="00D25955"/>
    <w:rsid w:val="00D3184C"/>
    <w:rsid w:val="00D31F55"/>
    <w:rsid w:val="00D33208"/>
    <w:rsid w:val="00D4053E"/>
    <w:rsid w:val="00D44E57"/>
    <w:rsid w:val="00D52E00"/>
    <w:rsid w:val="00D5413C"/>
    <w:rsid w:val="00D548A5"/>
    <w:rsid w:val="00D5663B"/>
    <w:rsid w:val="00D56A4E"/>
    <w:rsid w:val="00D634BE"/>
    <w:rsid w:val="00D63977"/>
    <w:rsid w:val="00D7220C"/>
    <w:rsid w:val="00D728EF"/>
    <w:rsid w:val="00D73BC3"/>
    <w:rsid w:val="00D74818"/>
    <w:rsid w:val="00D7798A"/>
    <w:rsid w:val="00D77F6B"/>
    <w:rsid w:val="00D84243"/>
    <w:rsid w:val="00D9140F"/>
    <w:rsid w:val="00D91D5B"/>
    <w:rsid w:val="00D92C6C"/>
    <w:rsid w:val="00D92FA1"/>
    <w:rsid w:val="00D9552A"/>
    <w:rsid w:val="00D95CB1"/>
    <w:rsid w:val="00D966A6"/>
    <w:rsid w:val="00D97046"/>
    <w:rsid w:val="00D975A4"/>
    <w:rsid w:val="00DA3BD7"/>
    <w:rsid w:val="00DA4A87"/>
    <w:rsid w:val="00DA56BC"/>
    <w:rsid w:val="00DA632D"/>
    <w:rsid w:val="00DB0D1A"/>
    <w:rsid w:val="00DB6040"/>
    <w:rsid w:val="00DB68BD"/>
    <w:rsid w:val="00DC07A3"/>
    <w:rsid w:val="00DC1AFF"/>
    <w:rsid w:val="00DC383A"/>
    <w:rsid w:val="00DC552F"/>
    <w:rsid w:val="00DD45CE"/>
    <w:rsid w:val="00DD7705"/>
    <w:rsid w:val="00DE285F"/>
    <w:rsid w:val="00DE3F54"/>
    <w:rsid w:val="00DE5CF8"/>
    <w:rsid w:val="00DE6149"/>
    <w:rsid w:val="00DE6CA4"/>
    <w:rsid w:val="00DF2D7E"/>
    <w:rsid w:val="00DF359E"/>
    <w:rsid w:val="00DF4EDE"/>
    <w:rsid w:val="00DF5C67"/>
    <w:rsid w:val="00E00C58"/>
    <w:rsid w:val="00E01EEF"/>
    <w:rsid w:val="00E02C1E"/>
    <w:rsid w:val="00E04CB0"/>
    <w:rsid w:val="00E11B8A"/>
    <w:rsid w:val="00E14527"/>
    <w:rsid w:val="00E16D2B"/>
    <w:rsid w:val="00E20D53"/>
    <w:rsid w:val="00E25BB7"/>
    <w:rsid w:val="00E276AD"/>
    <w:rsid w:val="00E27AFA"/>
    <w:rsid w:val="00E32C65"/>
    <w:rsid w:val="00E33BB8"/>
    <w:rsid w:val="00E34D34"/>
    <w:rsid w:val="00E36E71"/>
    <w:rsid w:val="00E40156"/>
    <w:rsid w:val="00E451A3"/>
    <w:rsid w:val="00E465E2"/>
    <w:rsid w:val="00E47672"/>
    <w:rsid w:val="00E50EEF"/>
    <w:rsid w:val="00E53DA0"/>
    <w:rsid w:val="00E5716F"/>
    <w:rsid w:val="00E66B06"/>
    <w:rsid w:val="00E67D4B"/>
    <w:rsid w:val="00E76FF3"/>
    <w:rsid w:val="00E862AB"/>
    <w:rsid w:val="00E92B09"/>
    <w:rsid w:val="00E9377D"/>
    <w:rsid w:val="00E97139"/>
    <w:rsid w:val="00EB520F"/>
    <w:rsid w:val="00EB55F3"/>
    <w:rsid w:val="00EC0F62"/>
    <w:rsid w:val="00EC538E"/>
    <w:rsid w:val="00EC7AEA"/>
    <w:rsid w:val="00ED2042"/>
    <w:rsid w:val="00ED4F6B"/>
    <w:rsid w:val="00ED5E25"/>
    <w:rsid w:val="00EE2D75"/>
    <w:rsid w:val="00EE3C97"/>
    <w:rsid w:val="00EE43F5"/>
    <w:rsid w:val="00EE601D"/>
    <w:rsid w:val="00EE6556"/>
    <w:rsid w:val="00EF052A"/>
    <w:rsid w:val="00EF08AE"/>
    <w:rsid w:val="00EF14D1"/>
    <w:rsid w:val="00EF19D5"/>
    <w:rsid w:val="00EF27DE"/>
    <w:rsid w:val="00EF543B"/>
    <w:rsid w:val="00EF6427"/>
    <w:rsid w:val="00F004C3"/>
    <w:rsid w:val="00F03DA0"/>
    <w:rsid w:val="00F04176"/>
    <w:rsid w:val="00F07C2A"/>
    <w:rsid w:val="00F100EA"/>
    <w:rsid w:val="00F119C1"/>
    <w:rsid w:val="00F15CAE"/>
    <w:rsid w:val="00F20EA7"/>
    <w:rsid w:val="00F22AEE"/>
    <w:rsid w:val="00F25584"/>
    <w:rsid w:val="00F31022"/>
    <w:rsid w:val="00F311E6"/>
    <w:rsid w:val="00F33E08"/>
    <w:rsid w:val="00F415BF"/>
    <w:rsid w:val="00F44123"/>
    <w:rsid w:val="00F50955"/>
    <w:rsid w:val="00F5471A"/>
    <w:rsid w:val="00F56615"/>
    <w:rsid w:val="00F56C67"/>
    <w:rsid w:val="00F5798B"/>
    <w:rsid w:val="00F615E8"/>
    <w:rsid w:val="00F677F9"/>
    <w:rsid w:val="00F71BD6"/>
    <w:rsid w:val="00F81A8A"/>
    <w:rsid w:val="00F85F86"/>
    <w:rsid w:val="00F91850"/>
    <w:rsid w:val="00F95B03"/>
    <w:rsid w:val="00F95CE9"/>
    <w:rsid w:val="00F97D55"/>
    <w:rsid w:val="00FA4D9B"/>
    <w:rsid w:val="00FA51A3"/>
    <w:rsid w:val="00FA5590"/>
    <w:rsid w:val="00FA652D"/>
    <w:rsid w:val="00FA73DE"/>
    <w:rsid w:val="00FB4D91"/>
    <w:rsid w:val="00FC0782"/>
    <w:rsid w:val="00FC5B03"/>
    <w:rsid w:val="00FC7E05"/>
    <w:rsid w:val="00FD1504"/>
    <w:rsid w:val="00FD3022"/>
    <w:rsid w:val="00FD5BBC"/>
    <w:rsid w:val="00FE1397"/>
    <w:rsid w:val="00FE14CA"/>
    <w:rsid w:val="00FE15E6"/>
    <w:rsid w:val="00FE19C1"/>
    <w:rsid w:val="00FE2937"/>
    <w:rsid w:val="00FE564F"/>
    <w:rsid w:val="00FF0CF3"/>
    <w:rsid w:val="00FF1742"/>
    <w:rsid w:val="00FF2900"/>
    <w:rsid w:val="00FF4331"/>
    <w:rsid w:val="023D549D"/>
    <w:rsid w:val="17C20E1D"/>
    <w:rsid w:val="1847C33F"/>
    <w:rsid w:val="283B6A8C"/>
    <w:rsid w:val="3B142424"/>
    <w:rsid w:val="3D8AC1B5"/>
    <w:rsid w:val="6682E928"/>
    <w:rsid w:val="6F6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02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46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948A54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505046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rsid w:val="00E47672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E47672"/>
    <w:rPr>
      <w:rFonts w:asciiTheme="majorHAnsi" w:eastAsiaTheme="majorEastAsia" w:hAnsiTheme="majorHAnsi" w:cstheme="majorBidi"/>
      <w:caps/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E84C2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ListBullet">
    <w:name w:val="List Bullet"/>
    <w:basedOn w:val="Normal"/>
    <w:uiPriority w:val="7"/>
    <w:rsid w:val="00101A18"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505046" w:themeColor="text2"/>
      <w:spacing w:val="30"/>
      <w:kern w:val="28"/>
      <w:sz w:val="11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E84C22" w:themeColor="accent1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E47672"/>
    <w:rPr>
      <w:rFonts w:eastAsiaTheme="majorEastAsia" w:cstheme="majorBidi"/>
      <w:caps/>
      <w:color w:val="E84C22" w:themeColor="accent1"/>
      <w:sz w:val="36"/>
      <w:szCs w:val="26"/>
    </w:rPr>
  </w:style>
  <w:style w:type="paragraph" w:customStyle="1" w:styleId="Photo">
    <w:name w:val="Photo"/>
    <w:basedOn w:val="Normal"/>
    <w:uiPriority w:val="1"/>
    <w:semiHidden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semiHidden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7672"/>
    <w:rPr>
      <w:color w:val="948A54" w:themeColor="background2" w:themeShade="80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672"/>
    <w:rPr>
      <w:color w:val="948A54" w:themeColor="background2" w:themeShade="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customStyle="1" w:styleId="Style1">
    <w:name w:val="Style1"/>
    <w:basedOn w:val="Title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Style2">
    <w:name w:val="Style2"/>
    <w:basedOn w:val="Subtitle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customStyle="1" w:styleId="75CE27BABF184F6FA06C9B7117F0E163">
    <w:name w:val="75CE27BABF184F6FA06C9B7117F0E163"/>
    <w:rsid w:val="00B604F0"/>
    <w:pPr>
      <w:spacing w:before="0" w:after="160" w:line="259" w:lineRule="auto"/>
    </w:pPr>
    <w:rPr>
      <w:color w:val="auto"/>
      <w:kern w:val="2"/>
      <w:lang w:val="en-AU"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D0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20EA7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1422EA"/>
    <w:pPr>
      <w:ind w:left="720"/>
      <w:contextualSpacing/>
    </w:pPr>
  </w:style>
  <w:style w:type="paragraph" w:styleId="Revision">
    <w:name w:val="Revision"/>
    <w:hidden/>
    <w:uiPriority w:val="99"/>
    <w:semiHidden/>
    <w:rsid w:val="00FE564F"/>
    <w:pPr>
      <w:spacing w:before="0" w:after="0" w:line="240" w:lineRule="auto"/>
    </w:pPr>
    <w:rPr>
      <w:color w:val="948A54" w:themeColor="background2" w:themeShade="80"/>
    </w:rPr>
  </w:style>
  <w:style w:type="character" w:customStyle="1" w:styleId="normaltextrun">
    <w:name w:val="normaltextrun"/>
    <w:basedOn w:val="DefaultParagraphFont"/>
    <w:rsid w:val="002634BC"/>
  </w:style>
  <w:style w:type="character" w:customStyle="1" w:styleId="eop">
    <w:name w:val="eop"/>
    <w:basedOn w:val="DefaultParagraphFont"/>
    <w:rsid w:val="002634BC"/>
  </w:style>
  <w:style w:type="paragraph" w:customStyle="1" w:styleId="paragraph">
    <w:name w:val="paragraph"/>
    <w:basedOn w:val="Normal"/>
    <w:rsid w:val="00C3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superscript">
    <w:name w:val="superscript"/>
    <w:basedOn w:val="DefaultParagraphFont"/>
    <w:rsid w:val="00C32B44"/>
  </w:style>
  <w:style w:type="character" w:styleId="EndnoteReference">
    <w:name w:val="endnote reference"/>
    <w:basedOn w:val="DefaultParagraphFont"/>
    <w:uiPriority w:val="99"/>
    <w:semiHidden/>
    <w:unhideWhenUsed/>
    <w:rsid w:val="00E01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0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ery@vhia.com.au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vhia@vhia.com.au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business.vic.gov.au/business-information/public-holidays/victorian-public-holidays-2024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Pullin\AppData\Roaming\Microsoft\Templates\Student%20report%20with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25D18D20B413C803687635E2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9E59-6440-4D8D-8E1A-140D4C269FDA}"/>
      </w:docPartPr>
      <w:docPartBody>
        <w:p w:rsidR="00AF4104" w:rsidRDefault="00AF4104">
          <w:pPr>
            <w:pStyle w:val="17025D18D20B413C803687635E2F23EB"/>
          </w:pPr>
          <w:r w:rsidRPr="00E47672">
            <w:rPr>
              <w:rStyle w:val="TitleChar"/>
              <w:b w:val="0"/>
              <w:caps w:val="0"/>
            </w:rPr>
            <w:t xml:space="preserve">The </w:t>
          </w:r>
          <w:r w:rsidRPr="00E47672">
            <w:rPr>
              <w:rStyle w:val="TitleChar"/>
              <w:b w:val="0"/>
              <w:caps w:val="0"/>
            </w:rPr>
            <w:br/>
            <w:t xml:space="preserve">Judicial </w:t>
          </w:r>
          <w:r w:rsidRPr="00E47672">
            <w:rPr>
              <w:rStyle w:val="TitleChar"/>
              <w:b w:val="0"/>
              <w:caps w:val="0"/>
            </w:rPr>
            <w:br/>
            <w:t>Branch</w:t>
          </w:r>
        </w:p>
      </w:docPartBody>
    </w:docPart>
    <w:docPart>
      <w:docPartPr>
        <w:name w:val="BB32CFA826434C0F861C521E39D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CC6-61DB-41AD-8050-2B2AF0FB4F82}"/>
      </w:docPartPr>
      <w:docPartBody>
        <w:p w:rsidR="00AF4104" w:rsidRDefault="00AF4104">
          <w:pPr>
            <w:pStyle w:val="BB32CFA826434C0F861C521E39D6C16A"/>
          </w:pPr>
          <w:r w:rsidRPr="00E47672">
            <w:t>Court Role and Structure</w:t>
          </w:r>
        </w:p>
      </w:docPartBody>
    </w:docPart>
    <w:docPart>
      <w:docPartPr>
        <w:name w:val="BA6AB34B1579493FB3A84DF00F1D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E064-CBD4-435D-82D5-83D920D345D8}"/>
      </w:docPartPr>
      <w:docPartBody>
        <w:p w:rsidR="00AF4104" w:rsidRDefault="00AF4104">
          <w:pPr>
            <w:pStyle w:val="BA6AB34B1579493FB3A84DF00F1D4F53"/>
          </w:pPr>
          <w:r w:rsidRPr="0074501E">
            <w:t>Appellate courts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33117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0D40C5"/>
    <w:rsid w:val="00157920"/>
    <w:rsid w:val="001F4F02"/>
    <w:rsid w:val="00253976"/>
    <w:rsid w:val="00354543"/>
    <w:rsid w:val="003E5A5A"/>
    <w:rsid w:val="00436D00"/>
    <w:rsid w:val="00454B70"/>
    <w:rsid w:val="00597067"/>
    <w:rsid w:val="006050B5"/>
    <w:rsid w:val="008A28E3"/>
    <w:rsid w:val="00992386"/>
    <w:rsid w:val="009C3374"/>
    <w:rsid w:val="00AF4104"/>
    <w:rsid w:val="00CF6BBF"/>
    <w:rsid w:val="00E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paragraph" w:customStyle="1" w:styleId="17025D18D20B413C803687635E2F23EB">
    <w:name w:val="17025D18D20B413C803687635E2F23EB"/>
  </w:style>
  <w:style w:type="paragraph" w:customStyle="1" w:styleId="BB32CFA826434C0F861C521E39D6C16A">
    <w:name w:val="BB32CFA826434C0F861C521E39D6C16A"/>
  </w:style>
  <w:style w:type="paragraph" w:styleId="ListBullet">
    <w:name w:val="List Bullet"/>
    <w:basedOn w:val="Normal"/>
    <w:uiPriority w:val="7"/>
    <w:pPr>
      <w:numPr>
        <w:numId w:val="1"/>
      </w:numPr>
      <w:spacing w:before="120" w:after="200" w:line="264" w:lineRule="auto"/>
    </w:pPr>
    <w:rPr>
      <w:color w:val="747474" w:themeColor="background2" w:themeShade="80"/>
      <w:kern w:val="0"/>
      <w:lang w:val="en-US" w:eastAsia="ja-JP"/>
      <w14:ligatures w14:val="none"/>
    </w:rPr>
  </w:style>
  <w:style w:type="paragraph" w:customStyle="1" w:styleId="BA6AB34B1579493FB3A84DF00F1D4F53">
    <w:name w:val="BA6AB34B1579493FB3A84DF00F1D4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1FFF01F70247A63E5172B96B996F" ma:contentTypeVersion="1" ma:contentTypeDescription="Create a new document." ma:contentTypeScope="" ma:versionID="092d87285fa356c543b9139aadedbe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E71E88-7571-4EAD-84EA-46637E6DD021}"/>
</file>

<file path=customXml/itemProps2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B1F4B-D2C7-4080-9F0A-9A425E0F546B}">
  <ds:schemaRefs>
    <ds:schemaRef ds:uri="d5a45ade-31ba-4fb1-9443-cfdfede535f0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8420a50-55bf-4ae8-ad56-1b168d5a709a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cover.dotx</Template>
  <TotalTime>0</TotalTime>
  <Pages>7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2024-02-26T00:58:00Z</dcterms:created>
  <dcterms:modified xsi:type="dcterms:W3CDTF">2024-02-29T04:47:00Z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0x010100667E1FFF01F70247A63E5172B96B996F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